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南京邮电大学通达学院考研</w:t>
      </w:r>
      <w:r>
        <w:rPr>
          <w:rFonts w:hint="eastAsia" w:ascii="宋体" w:hAnsi="宋体" w:cs="宋体"/>
          <w:sz w:val="32"/>
          <w:szCs w:val="32"/>
          <w:lang w:eastAsia="zh-CN"/>
        </w:rPr>
        <w:t>教室</w:t>
      </w:r>
      <w:r>
        <w:rPr>
          <w:rFonts w:hint="eastAsia" w:ascii="宋体" w:hAnsi="宋体" w:cs="宋体"/>
          <w:sz w:val="32"/>
          <w:szCs w:val="32"/>
        </w:rPr>
        <w:t>桌椅采购项目</w:t>
      </w: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ind w:firstLine="0"/>
        <w:jc w:val="center"/>
        <w:rPr>
          <w:rFonts w:hint="eastAsia" w:ascii="宋体" w:hAnsi="宋体" w:cs="宋体"/>
          <w:b/>
          <w:bCs/>
          <w:sz w:val="84"/>
        </w:rPr>
      </w:pPr>
    </w:p>
    <w:p>
      <w:pPr>
        <w:pStyle w:val="14"/>
        <w:ind w:firstLine="0"/>
        <w:jc w:val="center"/>
        <w:rPr>
          <w:rFonts w:hint="eastAsia" w:ascii="宋体" w:hAnsi="宋体" w:cs="宋体"/>
          <w:b/>
          <w:bCs/>
          <w:sz w:val="84"/>
        </w:rPr>
      </w:pPr>
      <w:r>
        <w:rPr>
          <w:rFonts w:hint="eastAsia" w:ascii="宋体" w:hAnsi="宋体" w:cs="宋体"/>
          <w:b/>
          <w:bCs/>
          <w:sz w:val="84"/>
        </w:rPr>
        <w:t>采 购 文 件</w:t>
      </w:r>
    </w:p>
    <w:p>
      <w:pPr>
        <w:pStyle w:val="14"/>
        <w:ind w:firstLine="0"/>
        <w:jc w:val="center"/>
        <w:rPr>
          <w:rFonts w:hint="eastAsia" w:ascii="宋体" w:hAnsi="宋体" w:cs="宋体"/>
          <w:b/>
          <w:bCs/>
          <w:sz w:val="32"/>
        </w:rPr>
      </w:pPr>
    </w:p>
    <w:p>
      <w:pPr>
        <w:pStyle w:val="14"/>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20017</w:t>
      </w:r>
    </w:p>
    <w:p>
      <w:pPr>
        <w:pStyle w:val="14"/>
        <w:ind w:firstLine="0"/>
        <w:jc w:val="center"/>
        <w:rPr>
          <w:rFonts w:hint="eastAsia" w:ascii="宋体" w:hAnsi="宋体" w:cs="宋体"/>
          <w:b/>
          <w:sz w:val="36"/>
          <w:szCs w:val="36"/>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9</w:t>
      </w:r>
      <w:r>
        <w:rPr>
          <w:rFonts w:hint="eastAsia" w:ascii="宋体" w:hAnsi="宋体" w:cs="宋体"/>
          <w:b/>
          <w:sz w:val="30"/>
          <w:szCs w:val="30"/>
        </w:rPr>
        <w:t>月</w:t>
      </w:r>
    </w:p>
    <w:p>
      <w:pPr>
        <w:pStyle w:val="14"/>
        <w:ind w:firstLine="0"/>
        <w:jc w:val="center"/>
        <w:rPr>
          <w:rFonts w:hint="eastAsia" w:ascii="宋体" w:hAnsi="宋体" w:cs="宋体"/>
          <w:b/>
          <w:bCs/>
          <w:sz w:val="32"/>
        </w:rPr>
      </w:pP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20823272"/>
      <w:bookmarkStart w:id="2" w:name="_Toc513029200"/>
      <w:bookmarkStart w:id="3" w:name="_Toc523127445"/>
      <w:bookmarkStart w:id="4" w:name="_Toc16938516"/>
      <w:bookmarkStart w:id="5" w:name="_Toc479757206"/>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4"/>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4"/>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根据国家招投标的法律法规和南京邮电大学的相关规定，现对南京邮电大学通达学院考研</w:t>
      </w:r>
      <w:r>
        <w:rPr>
          <w:rFonts w:hint="eastAsia"/>
          <w:sz w:val="21"/>
          <w:szCs w:val="21"/>
          <w:lang w:eastAsia="zh-CN"/>
        </w:rPr>
        <w:t>教室</w:t>
      </w:r>
      <w:r>
        <w:rPr>
          <w:rFonts w:hint="eastAsia"/>
          <w:sz w:val="21"/>
          <w:szCs w:val="21"/>
        </w:rPr>
        <w:t>桌椅采购项目进行公开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采购项目名称及编号：南京邮电大学通达学院考研</w:t>
      </w:r>
      <w:r>
        <w:rPr>
          <w:rFonts w:hint="eastAsia"/>
          <w:sz w:val="21"/>
          <w:szCs w:val="21"/>
          <w:lang w:eastAsia="zh-CN"/>
        </w:rPr>
        <w:t>教室</w:t>
      </w:r>
      <w:r>
        <w:rPr>
          <w:rFonts w:hint="eastAsia"/>
          <w:sz w:val="21"/>
          <w:szCs w:val="21"/>
        </w:rPr>
        <w:t>桌椅采购项目。（项目编号TDHQ20</w:t>
      </w:r>
      <w:r>
        <w:rPr>
          <w:rFonts w:hint="eastAsia"/>
          <w:sz w:val="21"/>
          <w:szCs w:val="21"/>
          <w:lang w:val="en-US" w:eastAsia="zh-CN"/>
        </w:rPr>
        <w:t>20017</w:t>
      </w:r>
      <w:r>
        <w:rPr>
          <w:rFonts w:hint="eastAsia"/>
          <w:sz w:val="21"/>
          <w:szCs w:val="21"/>
        </w:rPr>
        <w:t>）</w:t>
      </w:r>
      <w:r>
        <w:rPr>
          <w:rFonts w:hint="eastAsia"/>
          <w:sz w:val="21"/>
          <w:szCs w:val="21"/>
          <w:lang w:eastAsia="zh-CN"/>
        </w:rPr>
        <w:t>，</w:t>
      </w:r>
      <w:r>
        <w:rPr>
          <w:rFonts w:hint="eastAsia"/>
          <w:sz w:val="21"/>
          <w:szCs w:val="21"/>
        </w:rPr>
        <w:t>预算为</w:t>
      </w:r>
      <w:r>
        <w:rPr>
          <w:rFonts w:hint="eastAsia"/>
          <w:sz w:val="21"/>
          <w:szCs w:val="21"/>
          <w:lang w:val="en-US" w:eastAsia="zh-CN"/>
        </w:rPr>
        <w:t>17</w:t>
      </w:r>
      <w:r>
        <w:rPr>
          <w:rFonts w:hint="eastAsia"/>
          <w:sz w:val="21"/>
          <w:szCs w:val="21"/>
        </w:rPr>
        <w:t>万</w:t>
      </w:r>
      <w:r>
        <w:rPr>
          <w:rFonts w:hint="eastAsia"/>
          <w:sz w:val="21"/>
          <w:szCs w:val="21"/>
          <w:lang w:eastAsia="zh-CN"/>
        </w:rPr>
        <w:t>。</w:t>
      </w:r>
    </w:p>
    <w:p>
      <w:pPr>
        <w:pStyle w:val="10"/>
        <w:keepNext w:val="0"/>
        <w:keepLines w:val="0"/>
        <w:pageBreakBefore w:val="0"/>
        <w:numPr>
          <w:ilvl w:val="0"/>
          <w:numId w:val="2"/>
        </w:numPr>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采购项目简要说明：1.南京邮电大学通达学院</w:t>
      </w:r>
      <w:bookmarkStart w:id="6" w:name="OLE_LINK1"/>
      <w:r>
        <w:rPr>
          <w:rFonts w:hint="eastAsia"/>
          <w:sz w:val="21"/>
          <w:szCs w:val="21"/>
        </w:rPr>
        <w:t>拟采购</w:t>
      </w:r>
      <w:bookmarkEnd w:id="6"/>
      <w:r>
        <w:rPr>
          <w:rFonts w:hint="eastAsia"/>
          <w:sz w:val="21"/>
          <w:szCs w:val="21"/>
        </w:rPr>
        <w:t>考研</w:t>
      </w:r>
      <w:r>
        <w:rPr>
          <w:rFonts w:hint="eastAsia"/>
          <w:sz w:val="21"/>
          <w:szCs w:val="21"/>
          <w:lang w:eastAsia="zh-CN"/>
        </w:rPr>
        <w:t>教室</w:t>
      </w:r>
      <w:r>
        <w:rPr>
          <w:rFonts w:hint="eastAsia"/>
          <w:sz w:val="21"/>
          <w:szCs w:val="21"/>
        </w:rPr>
        <w:t>桌椅1</w:t>
      </w:r>
      <w:r>
        <w:rPr>
          <w:rFonts w:hint="eastAsia"/>
          <w:sz w:val="21"/>
          <w:szCs w:val="21"/>
          <w:lang w:eastAsia="zh-CN"/>
        </w:rPr>
        <w:t>批</w:t>
      </w:r>
      <w:r>
        <w:rPr>
          <w:rFonts w:hint="eastAsia"/>
          <w:sz w:val="21"/>
          <w:szCs w:val="21"/>
        </w:rPr>
        <w:t>（具体采购数量及要求参见采购文件）。2.项目地点：扬州市润扬南路33号。3.技术条款咨询联系人：</w:t>
      </w:r>
      <w:r>
        <w:rPr>
          <w:rFonts w:hint="eastAsia"/>
          <w:sz w:val="21"/>
          <w:szCs w:val="21"/>
          <w:lang w:eastAsia="zh-CN"/>
        </w:rPr>
        <w:t>解老师</w:t>
      </w:r>
      <w:r>
        <w:rPr>
          <w:rFonts w:hint="eastAsia"/>
          <w:sz w:val="21"/>
          <w:szCs w:val="21"/>
        </w:rPr>
        <w:t xml:space="preserve"> ，联系电话：</w:t>
      </w:r>
      <w:r>
        <w:rPr>
          <w:rFonts w:hint="eastAsia"/>
          <w:sz w:val="21"/>
          <w:szCs w:val="21"/>
          <w:lang w:val="en-US" w:eastAsia="zh-CN"/>
        </w:rPr>
        <w:t>18051050990</w:t>
      </w:r>
      <w:r>
        <w:rPr>
          <w:rFonts w:hint="eastAsia"/>
          <w:sz w:val="21"/>
          <w:szCs w:val="21"/>
        </w:rPr>
        <w:t>。（注：如不咨询，视为已理解该技术指标。）</w:t>
      </w:r>
    </w:p>
    <w:p>
      <w:pPr>
        <w:pStyle w:val="10"/>
        <w:keepNext w:val="0"/>
        <w:keepLines w:val="0"/>
        <w:pageBreakBefore w:val="0"/>
        <w:numPr>
          <w:ilvl w:val="0"/>
          <w:numId w:val="2"/>
        </w:numPr>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 xml:space="preserve"> 投标人资质要求:</w:t>
      </w:r>
    </w:p>
    <w:p>
      <w:pPr>
        <w:pStyle w:val="10"/>
        <w:shd w:val="clear" w:color="auto" w:fill="FFFFFF"/>
        <w:spacing w:before="0" w:beforeAutospacing="0" w:after="0" w:afterAutospacing="0"/>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ind w:firstLine="457" w:firstLineChars="218"/>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0"/>
        <w:shd w:val="clear" w:color="auto" w:fill="FFFFFF"/>
        <w:spacing w:before="0" w:beforeAutospacing="0" w:after="0" w:afterAutospacing="0"/>
        <w:ind w:firstLine="460" w:firstLineChars="218"/>
        <w:rPr>
          <w:bCs/>
          <w:sz w:val="21"/>
          <w:szCs w:val="21"/>
        </w:rPr>
      </w:pPr>
      <w:r>
        <w:rPr>
          <w:rFonts w:hint="eastAsia" w:cs="Times New Roman"/>
          <w:b/>
          <w:color w:val="000000"/>
          <w:sz w:val="21"/>
          <w:szCs w:val="21"/>
        </w:rPr>
        <w:t>3、</w:t>
      </w:r>
      <w:r>
        <w:rPr>
          <w:rFonts w:hint="eastAsia"/>
          <w:b/>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0"/>
        <w:shd w:val="clear" w:color="auto" w:fill="FFFFFF"/>
        <w:spacing w:before="0" w:beforeAutospacing="0" w:after="0" w:afterAutospacing="0"/>
        <w:ind w:firstLine="420" w:firstLineChars="200"/>
        <w:rPr>
          <w:rFonts w:hint="eastAsia"/>
          <w:sz w:val="21"/>
          <w:szCs w:val="21"/>
        </w:rPr>
      </w:pPr>
      <w:r>
        <w:rPr>
          <w:rFonts w:hint="eastAsia"/>
          <w:sz w:val="21"/>
          <w:szCs w:val="21"/>
          <w:lang w:val="en-US" w:eastAsia="zh-CN"/>
        </w:rPr>
        <w:t>4</w:t>
      </w:r>
      <w:r>
        <w:rPr>
          <w:rFonts w:hint="eastAsia"/>
          <w:sz w:val="21"/>
          <w:szCs w:val="21"/>
        </w:rPr>
        <w:t>、本项目不接受联合体投标。</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24</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 xml:space="preserve">六、开标有关信息 :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24</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七、缴纳费用：投标单位须在投标时缴纳100元标书费，1000元项目投标保证金。</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textAlignment w:val="auto"/>
        <w:rPr>
          <w:rFonts w:hint="eastAsia"/>
          <w:sz w:val="21"/>
          <w:szCs w:val="21"/>
        </w:rPr>
      </w:pPr>
      <w:r>
        <w:rPr>
          <w:rFonts w:hint="eastAsia"/>
          <w:sz w:val="21"/>
          <w:szCs w:val="21"/>
        </w:rPr>
        <w:t>八、本次</w:t>
      </w:r>
      <w:r>
        <w:rPr>
          <w:rFonts w:hint="eastAsia"/>
          <w:sz w:val="21"/>
          <w:szCs w:val="21"/>
          <w:lang w:eastAsia="zh-CN"/>
        </w:rPr>
        <w:t>采购</w:t>
      </w:r>
      <w:r>
        <w:rPr>
          <w:rFonts w:hint="eastAsia"/>
          <w:sz w:val="21"/>
          <w:szCs w:val="21"/>
        </w:rPr>
        <w:t>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ind w:firstLine="480"/>
        <w:jc w:val="right"/>
        <w:textAlignment w:val="auto"/>
        <w:rPr>
          <w:rFonts w:hint="eastAsia"/>
          <w:sz w:val="21"/>
          <w:szCs w:val="21"/>
        </w:rPr>
      </w:pPr>
      <w:r>
        <w:rPr>
          <w:rFonts w:hint="eastAsia"/>
          <w:sz w:val="21"/>
          <w:szCs w:val="21"/>
        </w:rPr>
        <w:t>南京邮电大学通达学院</w:t>
      </w:r>
      <w:r>
        <w:rPr>
          <w:rFonts w:hint="eastAsia"/>
          <w:sz w:val="21"/>
          <w:szCs w:val="21"/>
          <w:lang w:eastAsia="zh-CN"/>
        </w:rPr>
        <w:t>采购工作小组</w:t>
      </w:r>
      <w:r>
        <w:rPr>
          <w:rFonts w:hint="eastAsia"/>
          <w:sz w:val="21"/>
          <w:szCs w:val="21"/>
        </w:rPr>
        <w:t xml:space="preserve">　　                                                  </w:t>
      </w:r>
    </w:p>
    <w:p>
      <w:pPr>
        <w:pStyle w:val="10"/>
        <w:keepNext w:val="0"/>
        <w:keepLines w:val="0"/>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exact"/>
        <w:jc w:val="right"/>
        <w:textAlignment w:val="auto"/>
      </w:pPr>
      <w:r>
        <w:rPr>
          <w:rFonts w:hint="eastAsia"/>
          <w:sz w:val="21"/>
          <w:szCs w:val="21"/>
        </w:rPr>
        <w:t xml:space="preserve">                                                   二〇二〇年</w:t>
      </w:r>
      <w:r>
        <w:rPr>
          <w:rFonts w:hint="eastAsia"/>
          <w:sz w:val="21"/>
          <w:szCs w:val="21"/>
          <w:lang w:eastAsia="zh-CN"/>
        </w:rPr>
        <w:t>九</w:t>
      </w:r>
      <w:r>
        <w:rPr>
          <w:rFonts w:hint="eastAsia"/>
          <w:sz w:val="21"/>
          <w:szCs w:val="21"/>
        </w:rPr>
        <w:t>月</w:t>
      </w:r>
      <w:r>
        <w:rPr>
          <w:rFonts w:hint="eastAsia"/>
          <w:sz w:val="21"/>
          <w:szCs w:val="21"/>
          <w:lang w:eastAsia="zh-CN"/>
        </w:rPr>
        <w:t>十八</w:t>
      </w:r>
      <w:r>
        <w:rPr>
          <w:rFonts w:hint="eastAsia"/>
          <w:sz w:val="21"/>
          <w:szCs w:val="21"/>
        </w:rPr>
        <w:t>日</w:t>
      </w:r>
    </w:p>
    <w:p>
      <w:pPr>
        <w:wordWrap w:val="0"/>
        <w:adjustRightInd w:val="0"/>
        <w:snapToGrid w:val="0"/>
        <w:spacing w:line="330" w:lineRule="exact"/>
        <w:ind w:firstLine="480" w:firstLineChars="200"/>
        <w:jc w:val="right"/>
        <w:rPr>
          <w:rFonts w:hint="eastAsia" w:ascii="宋体" w:hAnsi="宋体" w:cs="宋体"/>
          <w:sz w:val="24"/>
          <w:szCs w:val="24"/>
        </w:rPr>
      </w:pPr>
    </w:p>
    <w:p>
      <w:pPr>
        <w:pStyle w:val="4"/>
        <w:spacing w:line="300" w:lineRule="exact"/>
        <w:rPr>
          <w:rFonts w:hint="eastAsia" w:ascii="宋体" w:hAnsi="宋体" w:eastAsia="宋体" w:cs="宋体"/>
        </w:rPr>
      </w:pPr>
      <w:r>
        <w:rPr>
          <w:rFonts w:hint="eastAsia" w:ascii="宋体" w:hAnsi="宋体" w:eastAsia="宋体" w:cs="宋体"/>
          <w:sz w:val="24"/>
          <w:szCs w:val="24"/>
        </w:rPr>
        <w:br w:type="page"/>
      </w:r>
      <w:bookmarkStart w:id="7" w:name="_Toc120614211"/>
      <w:r>
        <w:rPr>
          <w:rFonts w:hint="eastAsia" w:ascii="宋体" w:hAnsi="宋体" w:eastAsia="宋体" w:cs="宋体"/>
        </w:rPr>
        <w:t xml:space="preserve">第二章  </w:t>
      </w:r>
      <w:bookmarkEnd w:id="1"/>
      <w:bookmarkEnd w:id="2"/>
      <w:bookmarkEnd w:id="3"/>
      <w:bookmarkEnd w:id="4"/>
      <w:bookmarkEnd w:id="5"/>
      <w:bookmarkEnd w:id="7"/>
      <w:bookmarkStart w:id="8" w:name="_Toc120614213"/>
      <w:bookmarkStart w:id="9" w:name="_Toc20823274"/>
      <w:bookmarkStart w:id="10" w:name="_Toc513029202"/>
      <w:bookmarkStart w:id="11" w:name="_Toc16938518"/>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120614214"/>
      <w:bookmarkStart w:id="13" w:name="_Toc20823275"/>
      <w:bookmarkStart w:id="14" w:name="_Toc16938519"/>
      <w:bookmarkStart w:id="15" w:name="_Toc513029203"/>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16938558"/>
      <w:bookmarkStart w:id="17" w:name="_Toc120614221"/>
      <w:bookmarkStart w:id="18" w:name="_Toc20823314"/>
      <w:bookmarkStart w:id="19" w:name="_Toc479757207"/>
      <w:bookmarkStart w:id="20" w:name="_Toc513029242"/>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16938559"/>
      <w:bookmarkStart w:id="22" w:name="_Toc20823315"/>
      <w:bookmarkStart w:id="23" w:name="_Toc513029243"/>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1"/>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20823346"/>
      <w:bookmarkStart w:id="26" w:name="_Toc16938590"/>
      <w:bookmarkStart w:id="27" w:name="_Hlt16619350"/>
      <w:bookmarkStart w:id="28" w:name="_Toc120614244"/>
      <w:bookmarkStart w:id="29" w:name="_Toc462564139"/>
      <w:bookmarkStart w:id="30" w:name="_Toc479757211"/>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bCs/>
          <w:sz w:val="32"/>
          <w:szCs w:val="32"/>
          <w:lang w:val="en-US" w:eastAsia="zh-CN"/>
        </w:rPr>
      </w:pPr>
      <w:r>
        <w:rPr>
          <w:rFonts w:hint="eastAsia" w:ascii="宋体" w:hAnsi="宋体" w:cs="宋体"/>
          <w:bCs/>
          <w:sz w:val="44"/>
        </w:rPr>
        <w:br w:type="page"/>
      </w:r>
      <w:r>
        <w:rPr>
          <w:rFonts w:hint="eastAsia" w:ascii="宋体" w:hAnsi="宋体" w:cs="宋体"/>
          <w:bCs/>
          <w:sz w:val="40"/>
          <w:szCs w:val="20"/>
          <w:lang w:val="en-US" w:eastAsia="zh-CN"/>
        </w:rPr>
        <w:t xml:space="preserve"> 第四章  </w:t>
      </w:r>
      <w:r>
        <w:rPr>
          <w:rFonts w:hint="eastAsia"/>
          <w:b/>
          <w:bCs/>
          <w:sz w:val="32"/>
          <w:szCs w:val="32"/>
          <w:lang w:val="en-US" w:eastAsia="zh-CN"/>
        </w:rPr>
        <w:t>考研教室桌椅项目需求</w:t>
      </w:r>
    </w:p>
    <w:p>
      <w:pPr>
        <w:numPr>
          <w:ilvl w:val="0"/>
          <w:numId w:val="0"/>
        </w:numPr>
        <w:rPr>
          <w:rFonts w:hint="eastAsia"/>
          <w:sz w:val="24"/>
          <w:szCs w:val="24"/>
          <w:lang w:val="en-US" w:eastAsia="zh-CN"/>
        </w:rPr>
      </w:pPr>
      <w:r>
        <w:rPr>
          <w:rFonts w:hint="eastAsia"/>
          <w:sz w:val="24"/>
          <w:szCs w:val="24"/>
          <w:lang w:val="en-US" w:eastAsia="zh-CN"/>
        </w:rPr>
        <w:t>一、3号实验楼3107、3108、3207、3208及1号实验楼1326考研教室需配置桌椅，其中3107、3108、3207、3208每间需配置约100套桌椅，1号实验楼1326还需再配置20套桌、椅共计桌椅约420套。</w:t>
      </w:r>
    </w:p>
    <w:p>
      <w:pPr>
        <w:numPr>
          <w:ilvl w:val="0"/>
          <w:numId w:val="0"/>
        </w:numPr>
        <w:rPr>
          <w:rFonts w:hint="eastAsia"/>
          <w:sz w:val="24"/>
          <w:szCs w:val="24"/>
          <w:lang w:val="en-US" w:eastAsia="zh-CN"/>
        </w:rPr>
      </w:pPr>
      <w:r>
        <w:rPr>
          <w:rFonts w:hint="eastAsia"/>
          <w:sz w:val="24"/>
          <w:szCs w:val="24"/>
          <w:lang w:val="en-US" w:eastAsia="zh-CN"/>
        </w:rPr>
        <w:t>二、桌椅尺寸和要求：</w:t>
      </w:r>
    </w:p>
    <w:p>
      <w:pPr>
        <w:numPr>
          <w:ilvl w:val="0"/>
          <w:numId w:val="0"/>
        </w:numPr>
        <w:rPr>
          <w:rFonts w:hint="default"/>
          <w:sz w:val="24"/>
          <w:szCs w:val="24"/>
          <w:lang w:val="en-US" w:eastAsia="zh-CN"/>
        </w:rPr>
      </w:pPr>
      <w:r>
        <w:rPr>
          <w:rFonts w:hint="eastAsia"/>
          <w:sz w:val="24"/>
          <w:szCs w:val="24"/>
          <w:lang w:val="en-US" w:eastAsia="zh-CN"/>
        </w:rPr>
        <w:t>（一）桌子尺寸和要求</w:t>
      </w:r>
    </w:p>
    <w:p>
      <w:pPr>
        <w:numPr>
          <w:ilvl w:val="0"/>
          <w:numId w:val="0"/>
        </w:numPr>
        <w:rPr>
          <w:rFonts w:hint="eastAsia"/>
          <w:sz w:val="24"/>
          <w:szCs w:val="24"/>
          <w:lang w:val="en-US" w:eastAsia="zh-CN"/>
        </w:rPr>
      </w:pPr>
      <w:r>
        <w:rPr>
          <w:rFonts w:hint="eastAsia"/>
          <w:sz w:val="24"/>
          <w:szCs w:val="24"/>
          <w:lang w:val="en-US" w:eastAsia="zh-CN"/>
        </w:rPr>
        <w:t>1、尺寸：75cm</w:t>
      </w:r>
      <w:r>
        <w:rPr>
          <w:rFonts w:hint="default" w:ascii="Arial" w:hAnsi="Arial" w:cs="Arial"/>
          <w:sz w:val="24"/>
          <w:szCs w:val="24"/>
          <w:lang w:val="en-US" w:eastAsia="zh-CN"/>
        </w:rPr>
        <w:t>×</w:t>
      </w:r>
      <w:r>
        <w:rPr>
          <w:rFonts w:hint="eastAsia"/>
          <w:sz w:val="24"/>
          <w:szCs w:val="24"/>
          <w:lang w:val="en-US" w:eastAsia="zh-CN"/>
        </w:rPr>
        <w:t>50cm（长</w:t>
      </w:r>
      <w:r>
        <w:rPr>
          <w:rFonts w:hint="default" w:ascii="Arial" w:hAnsi="Arial" w:cs="Arial"/>
          <w:sz w:val="24"/>
          <w:szCs w:val="24"/>
          <w:lang w:val="en-US" w:eastAsia="zh-CN"/>
        </w:rPr>
        <w:t>×</w:t>
      </w:r>
      <w:r>
        <w:rPr>
          <w:rFonts w:hint="eastAsia"/>
          <w:sz w:val="24"/>
          <w:szCs w:val="24"/>
          <w:lang w:val="en-US" w:eastAsia="zh-CN"/>
        </w:rPr>
        <w:t>宽），高度正常配置；</w:t>
      </w:r>
    </w:p>
    <w:p>
      <w:pPr>
        <w:numPr>
          <w:ilvl w:val="0"/>
          <w:numId w:val="0"/>
        </w:numPr>
        <w:jc w:val="left"/>
        <w:rPr>
          <w:rFonts w:hint="eastAsia"/>
          <w:sz w:val="24"/>
          <w:szCs w:val="24"/>
          <w:lang w:val="en-US" w:eastAsia="zh-CN"/>
        </w:rPr>
      </w:pPr>
      <w:r>
        <w:rPr>
          <w:rFonts w:hint="eastAsia" w:ascii="仿宋" w:hAnsi="仿宋" w:eastAsia="仿宋"/>
          <w:sz w:val="22"/>
          <w:szCs w:val="20"/>
          <w:lang w:val="en-US" w:eastAsia="zh-CN"/>
        </w:rPr>
        <w:drawing>
          <wp:inline distT="0" distB="0" distL="114300" distR="114300">
            <wp:extent cx="2980055" cy="2642235"/>
            <wp:effectExtent l="0" t="0" r="10795" b="5715"/>
            <wp:docPr id="3" name="图片 3" descr="1600063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00063840(1)"/>
                    <pic:cNvPicPr>
                      <a:picLocks noChangeAspect="1"/>
                    </pic:cNvPicPr>
                  </pic:nvPicPr>
                  <pic:blipFill>
                    <a:blip r:embed="rId11"/>
                    <a:stretch>
                      <a:fillRect/>
                    </a:stretch>
                  </pic:blipFill>
                  <pic:spPr>
                    <a:xfrm>
                      <a:off x="0" y="0"/>
                      <a:ext cx="2980055" cy="2642235"/>
                    </a:xfrm>
                    <a:prstGeom prst="rect">
                      <a:avLst/>
                    </a:prstGeom>
                  </pic:spPr>
                </pic:pic>
              </a:graphicData>
            </a:graphic>
          </wp:inline>
        </w:drawing>
      </w:r>
      <w:r>
        <w:rPr>
          <w:rFonts w:hint="eastAsia" w:ascii="仿宋" w:hAnsi="仿宋" w:eastAsia="仿宋"/>
          <w:sz w:val="22"/>
          <w:szCs w:val="20"/>
          <w:lang w:val="en-US" w:eastAsia="zh-CN"/>
        </w:rPr>
        <w:t xml:space="preserve">     </w:t>
      </w:r>
      <w:r>
        <w:rPr>
          <w:rFonts w:hint="eastAsia" w:ascii="仿宋" w:hAnsi="仿宋" w:eastAsia="仿宋"/>
          <w:sz w:val="22"/>
          <w:szCs w:val="20"/>
        </w:rPr>
        <w:drawing>
          <wp:inline distT="0" distB="0" distL="0" distR="0">
            <wp:extent cx="1256665" cy="1189990"/>
            <wp:effectExtent l="0" t="0" r="635" b="10160"/>
            <wp:docPr id="4" name="图片 3" descr="3394b58f4ab35f5dcc59c235bdf25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3394b58f4ab35f5dcc59c235bdf257f.jpg"/>
                    <pic:cNvPicPr>
                      <a:picLocks noChangeAspect="1"/>
                    </pic:cNvPicPr>
                  </pic:nvPicPr>
                  <pic:blipFill>
                    <a:blip r:embed="rId12" cstate="print"/>
                    <a:stretch>
                      <a:fillRect/>
                    </a:stretch>
                  </pic:blipFill>
                  <pic:spPr>
                    <a:xfrm>
                      <a:off x="0" y="0"/>
                      <a:ext cx="1256665" cy="1189990"/>
                    </a:xfrm>
                    <a:prstGeom prst="rect">
                      <a:avLst/>
                    </a:prstGeom>
                  </pic:spPr>
                </pic:pic>
              </a:graphicData>
            </a:graphic>
          </wp:inline>
        </w:drawing>
      </w:r>
    </w:p>
    <w:p>
      <w:pPr>
        <w:numPr>
          <w:ilvl w:val="0"/>
          <w:numId w:val="0"/>
        </w:numPr>
        <w:rPr>
          <w:rFonts w:hint="eastAsia"/>
          <w:sz w:val="24"/>
          <w:szCs w:val="24"/>
          <w:lang w:val="en-US" w:eastAsia="zh-CN"/>
        </w:rPr>
      </w:pPr>
      <w:r>
        <w:rPr>
          <w:rFonts w:hint="eastAsia"/>
          <w:sz w:val="24"/>
          <w:szCs w:val="24"/>
          <w:lang w:val="en-US" w:eastAsia="zh-CN"/>
        </w:rPr>
        <w:t>2、相关要求：</w:t>
      </w:r>
    </w:p>
    <w:p>
      <w:pPr>
        <w:numPr>
          <w:ilvl w:val="0"/>
          <w:numId w:val="0"/>
        </w:numPr>
        <w:rPr>
          <w:rFonts w:hint="eastAsia"/>
          <w:sz w:val="24"/>
          <w:szCs w:val="24"/>
          <w:lang w:val="en-US" w:eastAsia="zh-CN"/>
        </w:rPr>
      </w:pPr>
      <w:r>
        <w:rPr>
          <w:rFonts w:hint="eastAsia"/>
          <w:sz w:val="24"/>
          <w:szCs w:val="24"/>
          <w:lang w:val="en-US" w:eastAsia="zh-CN"/>
        </w:rPr>
        <w:t>（1）桌面为木质结构，桌腿支架为钢架设计，结实牢固，不易损坏；</w:t>
      </w:r>
    </w:p>
    <w:p>
      <w:pPr>
        <w:numPr>
          <w:ilvl w:val="0"/>
          <w:numId w:val="0"/>
        </w:numPr>
        <w:rPr>
          <w:rFonts w:hint="default"/>
          <w:sz w:val="24"/>
          <w:szCs w:val="24"/>
          <w:lang w:val="en-US" w:eastAsia="zh-CN"/>
        </w:rPr>
      </w:pPr>
      <w:r>
        <w:rPr>
          <w:rFonts w:hint="eastAsia"/>
          <w:sz w:val="24"/>
          <w:szCs w:val="24"/>
          <w:lang w:val="en-US" w:eastAsia="zh-CN"/>
        </w:rPr>
        <w:t>（2）桌下身右手边设计一铁皮柜，宽度25cm，高度、深度根据桌子尺寸确定。铁皮柜搭扣锁设计，内有两个隔层，上层20cm，下层根据桌子高度设定。隔层板可拆卸。</w:t>
      </w:r>
    </w:p>
    <w:p>
      <w:pPr>
        <w:numPr>
          <w:ilvl w:val="0"/>
          <w:numId w:val="0"/>
        </w:numPr>
        <w:rPr>
          <w:rFonts w:hint="eastAsia"/>
          <w:sz w:val="24"/>
          <w:szCs w:val="24"/>
          <w:lang w:val="en-US" w:eastAsia="zh-CN"/>
        </w:rPr>
      </w:pPr>
      <w:r>
        <w:rPr>
          <w:rFonts w:hint="eastAsia"/>
          <w:sz w:val="24"/>
          <w:szCs w:val="24"/>
          <w:lang w:val="en-US" w:eastAsia="zh-CN"/>
        </w:rPr>
        <w:t>（3）桌面采用25mm防火板前带压边后成型，表面无气泡；颜色为黄金橡木，环保等级E1等级。</w:t>
      </w:r>
    </w:p>
    <w:p>
      <w:pPr>
        <w:numPr>
          <w:ilvl w:val="0"/>
          <w:numId w:val="0"/>
        </w:numPr>
        <w:rPr>
          <w:rFonts w:hint="eastAsia"/>
          <w:sz w:val="24"/>
          <w:szCs w:val="24"/>
          <w:lang w:val="en-US" w:eastAsia="zh-CN"/>
        </w:rPr>
      </w:pPr>
      <w:r>
        <w:rPr>
          <w:rFonts w:hint="eastAsia"/>
          <w:sz w:val="24"/>
          <w:szCs w:val="24"/>
          <w:lang w:val="en-US" w:eastAsia="zh-CN"/>
        </w:rPr>
        <w:t>（4）桌腿采用一次成型钢脚，板材厚度1.0mm；</w:t>
      </w:r>
    </w:p>
    <w:p>
      <w:pPr>
        <w:numPr>
          <w:ilvl w:val="0"/>
          <w:numId w:val="0"/>
        </w:numPr>
        <w:rPr>
          <w:rFonts w:hint="eastAsia"/>
          <w:sz w:val="24"/>
          <w:szCs w:val="24"/>
          <w:lang w:val="en-US" w:eastAsia="zh-CN"/>
        </w:rPr>
      </w:pPr>
      <w:r>
        <w:rPr>
          <w:rFonts w:hint="eastAsia"/>
          <w:sz w:val="24"/>
          <w:szCs w:val="24"/>
          <w:lang w:val="en-US" w:eastAsia="zh-CN"/>
        </w:rPr>
        <w:t>（5）全钢材料：采用宝钢1.0mm冷板，折边成型；</w:t>
      </w:r>
    </w:p>
    <w:p>
      <w:pPr>
        <w:numPr>
          <w:ilvl w:val="0"/>
          <w:numId w:val="0"/>
        </w:numPr>
        <w:rPr>
          <w:rFonts w:hint="eastAsia"/>
          <w:sz w:val="24"/>
          <w:szCs w:val="24"/>
          <w:lang w:val="en-US" w:eastAsia="zh-CN"/>
        </w:rPr>
      </w:pPr>
      <w:r>
        <w:rPr>
          <w:rFonts w:hint="eastAsia"/>
          <w:sz w:val="24"/>
          <w:szCs w:val="24"/>
          <w:lang w:val="en-US" w:eastAsia="zh-CN"/>
        </w:rPr>
        <w:t>（6）生产工艺:全钢外挂开门，C型冲压拉手，门焊锁片3mm厚钢板，柜内配1块调节隔板，颜色为灰白色。</w:t>
      </w:r>
    </w:p>
    <w:p>
      <w:pPr>
        <w:numPr>
          <w:ilvl w:val="0"/>
          <w:numId w:val="0"/>
        </w:numPr>
        <w:rPr>
          <w:rFonts w:hint="eastAsia"/>
          <w:sz w:val="24"/>
          <w:szCs w:val="24"/>
          <w:lang w:val="en-US" w:eastAsia="zh-CN"/>
        </w:rPr>
      </w:pPr>
      <w:r>
        <w:rPr>
          <w:rFonts w:hint="eastAsia"/>
          <w:sz w:val="24"/>
          <w:szCs w:val="24"/>
          <w:lang w:val="en-US" w:eastAsia="zh-CN"/>
        </w:rPr>
        <w:t>（7）调整脚采用ABS新料模具，一体成型的承重可调节地脚，螺丝为SUS304不锈钢材质，环保等级E1等级。</w:t>
      </w:r>
    </w:p>
    <w:p>
      <w:pPr>
        <w:numPr>
          <w:ilvl w:val="0"/>
          <w:numId w:val="0"/>
        </w:numPr>
        <w:rPr>
          <w:rFonts w:hint="eastAsia"/>
          <w:sz w:val="24"/>
          <w:szCs w:val="24"/>
          <w:lang w:val="en-US" w:eastAsia="zh-CN"/>
        </w:rPr>
      </w:pPr>
      <w:r>
        <w:rPr>
          <w:rFonts w:hint="eastAsia"/>
          <w:sz w:val="24"/>
          <w:szCs w:val="24"/>
          <w:lang w:val="en-US" w:eastAsia="zh-CN"/>
        </w:rPr>
        <w:t>（二）椅子尺寸和要求</w:t>
      </w:r>
    </w:p>
    <w:p>
      <w:pPr>
        <w:numPr>
          <w:ilvl w:val="0"/>
          <w:numId w:val="0"/>
        </w:numPr>
        <w:rPr>
          <w:rFonts w:hint="eastAsia"/>
          <w:sz w:val="24"/>
          <w:szCs w:val="24"/>
          <w:lang w:val="en-US" w:eastAsia="zh-CN"/>
        </w:rPr>
      </w:pPr>
      <w:r>
        <w:rPr>
          <w:rFonts w:hint="eastAsia"/>
          <w:sz w:val="24"/>
          <w:szCs w:val="24"/>
          <w:lang w:val="en-US" w:eastAsia="zh-CN"/>
        </w:rPr>
        <w:t>1、尺寸：</w:t>
      </w:r>
    </w:p>
    <w:p>
      <w:pPr>
        <w:numPr>
          <w:ilvl w:val="0"/>
          <w:numId w:val="0"/>
        </w:numPr>
        <w:jc w:val="center"/>
        <w:rPr>
          <w:rFonts w:hint="eastAsia"/>
          <w:sz w:val="24"/>
          <w:szCs w:val="24"/>
          <w:lang w:val="en-US" w:eastAsia="zh-CN"/>
        </w:rPr>
      </w:pPr>
      <w:r>
        <w:rPr>
          <w:rFonts w:hint="eastAsia"/>
          <w:sz w:val="24"/>
          <w:szCs w:val="24"/>
          <w:lang w:val="en-US" w:eastAsia="zh-CN"/>
        </w:rPr>
        <w:drawing>
          <wp:inline distT="0" distB="0" distL="114300" distR="114300">
            <wp:extent cx="1476375" cy="2038350"/>
            <wp:effectExtent l="0" t="0" r="9525" b="0"/>
            <wp:docPr id="2" name="图片 2" descr="88a7c22c9a5107ecd2dbeef7ef8f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a7c22c9a5107ecd2dbeef7ef8f187"/>
                    <pic:cNvPicPr>
                      <a:picLocks noChangeAspect="1"/>
                    </pic:cNvPicPr>
                  </pic:nvPicPr>
                  <pic:blipFill>
                    <a:blip r:embed="rId13"/>
                    <a:srcRect l="6154" t="6050" r="14359" b="4034"/>
                    <a:stretch>
                      <a:fillRect/>
                    </a:stretch>
                  </pic:blipFill>
                  <pic:spPr>
                    <a:xfrm>
                      <a:off x="0" y="0"/>
                      <a:ext cx="1476375" cy="2038350"/>
                    </a:xfrm>
                    <a:prstGeom prst="rect">
                      <a:avLst/>
                    </a:prstGeom>
                  </pic:spPr>
                </pic:pic>
              </a:graphicData>
            </a:graphic>
          </wp:inline>
        </w:drawing>
      </w:r>
      <w:r>
        <w:rPr>
          <w:rFonts w:hint="eastAsia"/>
          <w:sz w:val="24"/>
          <w:szCs w:val="24"/>
          <w:lang w:val="en-US" w:eastAsia="zh-CN"/>
        </w:rPr>
        <w:t xml:space="preserve">   </w:t>
      </w:r>
    </w:p>
    <w:p>
      <w:pPr>
        <w:numPr>
          <w:ilvl w:val="0"/>
          <w:numId w:val="0"/>
        </w:numPr>
        <w:rPr>
          <w:rFonts w:hint="eastAsia"/>
          <w:sz w:val="24"/>
          <w:szCs w:val="24"/>
          <w:lang w:val="en-US" w:eastAsia="zh-CN"/>
        </w:rPr>
      </w:pPr>
      <w:r>
        <w:rPr>
          <w:rFonts w:hint="eastAsia"/>
          <w:sz w:val="24"/>
          <w:szCs w:val="24"/>
          <w:lang w:val="en-US" w:eastAsia="zh-CN"/>
        </w:rPr>
        <w:t>2、相关要求：</w:t>
      </w:r>
    </w:p>
    <w:p>
      <w:pPr>
        <w:numPr>
          <w:ilvl w:val="0"/>
          <w:numId w:val="0"/>
        </w:numPr>
        <w:rPr>
          <w:rFonts w:hint="eastAsia"/>
          <w:sz w:val="24"/>
          <w:szCs w:val="24"/>
          <w:lang w:val="en-US" w:eastAsia="zh-CN"/>
        </w:rPr>
      </w:pPr>
      <w:r>
        <w:rPr>
          <w:rFonts w:hint="eastAsia"/>
          <w:sz w:val="24"/>
          <w:szCs w:val="24"/>
          <w:lang w:val="en-US" w:eastAsia="zh-CN"/>
        </w:rPr>
        <w:t>（1）椅面椅背为黑色工程塑料，打孔透气设计，柔软性好，可弯曲；</w:t>
      </w:r>
    </w:p>
    <w:p>
      <w:pPr>
        <w:numPr>
          <w:ilvl w:val="0"/>
          <w:numId w:val="0"/>
        </w:numPr>
        <w:rPr>
          <w:rFonts w:hint="eastAsia"/>
          <w:sz w:val="24"/>
          <w:szCs w:val="24"/>
          <w:lang w:val="en-US" w:eastAsia="zh-CN"/>
        </w:rPr>
      </w:pPr>
      <w:r>
        <w:rPr>
          <w:rFonts w:hint="eastAsia"/>
          <w:sz w:val="24"/>
          <w:szCs w:val="24"/>
          <w:lang w:val="en-US" w:eastAsia="zh-CN"/>
        </w:rPr>
        <w:t>（2）椅子支架为钢架结构，结实牢固，不易损坏，环保等级E1等级。</w:t>
      </w:r>
    </w:p>
    <w:p>
      <w:pPr>
        <w:adjustRightInd w:val="0"/>
        <w:snapToGrid w:val="0"/>
        <w:spacing w:line="360" w:lineRule="exact"/>
        <w:ind w:firstLine="480" w:firstLineChars="200"/>
        <w:rPr>
          <w:rFonts w:hint="eastAsia" w:ascii="宋体" w:hAnsi="宋体" w:cs="宋体"/>
          <w:sz w:val="24"/>
        </w:rPr>
      </w:pPr>
    </w:p>
    <w:p>
      <w:pPr>
        <w:numPr>
          <w:ilvl w:val="0"/>
          <w:numId w:val="0"/>
        </w:numPr>
        <w:spacing w:line="360" w:lineRule="auto"/>
        <w:ind w:leftChars="0"/>
        <w:rPr>
          <w:rFonts w:hint="eastAsia" w:ascii="宋体" w:hAnsi="宋体"/>
          <w:b/>
          <w:bCs/>
          <w:sz w:val="24"/>
        </w:rPr>
      </w:pPr>
      <w:r>
        <w:rPr>
          <w:rFonts w:hint="eastAsia" w:ascii="宋体" w:hAnsi="宋体"/>
          <w:b/>
          <w:bCs/>
          <w:sz w:val="24"/>
          <w:lang w:eastAsia="zh-CN"/>
        </w:rPr>
        <w:t>三、</w:t>
      </w:r>
      <w:r>
        <w:rPr>
          <w:rFonts w:hint="eastAsia" w:ascii="宋体" w:hAnsi="宋体"/>
          <w:b/>
          <w:bCs/>
          <w:sz w:val="24"/>
        </w:rPr>
        <w:t>商务要求</w:t>
      </w:r>
    </w:p>
    <w:p>
      <w:pPr>
        <w:pStyle w:val="15"/>
        <w:adjustRightInd w:val="0"/>
        <w:snapToGrid w:val="0"/>
        <w:spacing w:line="360" w:lineRule="auto"/>
        <w:ind w:firstLine="360" w:firstLineChars="0"/>
        <w:jc w:val="left"/>
        <w:rPr>
          <w:rFonts w:ascii="Times New Roman" w:hAnsi="Times New Roman"/>
          <w:sz w:val="24"/>
          <w:szCs w:val="24"/>
        </w:rPr>
      </w:pPr>
      <w:r>
        <w:rPr>
          <w:rFonts w:ascii="Times New Roman" w:hAnsi="宋体"/>
          <w:sz w:val="24"/>
          <w:szCs w:val="24"/>
        </w:rPr>
        <w:t>提供三年</w:t>
      </w:r>
      <w:r>
        <w:rPr>
          <w:rFonts w:hint="eastAsia" w:ascii="Times New Roman" w:hAnsi="宋体" w:eastAsia="宋体"/>
          <w:sz w:val="24"/>
          <w:szCs w:val="24"/>
          <w:lang w:eastAsia="zh-CN"/>
        </w:rPr>
        <w:t>免费</w:t>
      </w:r>
      <w:r>
        <w:rPr>
          <w:rFonts w:ascii="Times New Roman" w:hAnsi="宋体"/>
          <w:sz w:val="24"/>
          <w:szCs w:val="24"/>
        </w:rPr>
        <w:t>保修服务。</w:t>
      </w:r>
    </w:p>
    <w:p>
      <w:pPr>
        <w:numPr>
          <w:ilvl w:val="0"/>
          <w:numId w:val="0"/>
        </w:numPr>
        <w:spacing w:line="360" w:lineRule="auto"/>
        <w:ind w:leftChars="0"/>
        <w:rPr>
          <w:rFonts w:hint="eastAsia" w:ascii="宋体" w:hAnsi="宋体"/>
          <w:b/>
          <w:bCs/>
          <w:sz w:val="24"/>
        </w:rPr>
      </w:pPr>
      <w:r>
        <w:rPr>
          <w:rFonts w:hint="eastAsia" w:ascii="宋体" w:hAnsi="宋体"/>
          <w:b/>
          <w:color w:val="000000"/>
          <w:sz w:val="24"/>
          <w:lang w:eastAsia="zh-CN"/>
        </w:rPr>
        <w:t>四、</w:t>
      </w:r>
      <w:r>
        <w:rPr>
          <w:rFonts w:hint="eastAsia" w:ascii="宋体" w:hAnsi="宋体"/>
          <w:b/>
          <w:color w:val="000000"/>
          <w:sz w:val="24"/>
        </w:rPr>
        <w:t>项目清单</w:t>
      </w:r>
    </w:p>
    <w:tbl>
      <w:tblPr>
        <w:tblStyle w:val="11"/>
        <w:tblW w:w="0" w:type="auto"/>
        <w:jc w:val="center"/>
        <w:tblLayout w:type="fixed"/>
        <w:tblCellMar>
          <w:top w:w="0" w:type="dxa"/>
          <w:left w:w="30" w:type="dxa"/>
          <w:bottom w:w="0" w:type="dxa"/>
          <w:right w:w="30" w:type="dxa"/>
        </w:tblCellMar>
      </w:tblPr>
      <w:tblGrid>
        <w:gridCol w:w="471"/>
        <w:gridCol w:w="3406"/>
        <w:gridCol w:w="1481"/>
        <w:gridCol w:w="1481"/>
        <w:gridCol w:w="1483"/>
        <w:gridCol w:w="1483"/>
      </w:tblGrid>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序号</w:t>
            </w:r>
          </w:p>
        </w:tc>
        <w:tc>
          <w:tcPr>
            <w:tcW w:w="34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名称</w:t>
            </w:r>
          </w:p>
        </w:tc>
        <w:tc>
          <w:tcPr>
            <w:tcW w:w="14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eastAsia="宋体" w:cs="宋体"/>
                <w:b/>
                <w:color w:val="000000"/>
                <w:kern w:val="0"/>
                <w:sz w:val="20"/>
                <w:szCs w:val="20"/>
                <w:lang w:eastAsia="zh-CN"/>
              </w:rPr>
            </w:pPr>
            <w:r>
              <w:rPr>
                <w:rFonts w:hint="eastAsia" w:ascii="宋体" w:hAnsi="Arial" w:cs="宋体"/>
                <w:b/>
                <w:color w:val="000000"/>
                <w:kern w:val="0"/>
                <w:sz w:val="20"/>
                <w:szCs w:val="20"/>
                <w:lang w:eastAsia="zh-CN"/>
              </w:rPr>
              <w:t>单位</w:t>
            </w:r>
          </w:p>
        </w:tc>
        <w:tc>
          <w:tcPr>
            <w:tcW w:w="14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数量</w:t>
            </w:r>
          </w:p>
        </w:tc>
        <w:tc>
          <w:tcPr>
            <w:tcW w:w="14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eastAsia="宋体" w:cs="宋体"/>
                <w:b/>
                <w:color w:val="000000"/>
                <w:kern w:val="0"/>
                <w:sz w:val="20"/>
                <w:szCs w:val="20"/>
                <w:lang w:eastAsia="zh-CN"/>
              </w:rPr>
            </w:pPr>
            <w:r>
              <w:rPr>
                <w:rFonts w:hint="eastAsia" w:ascii="宋体" w:hAnsi="Arial" w:cs="宋体"/>
                <w:b/>
                <w:color w:val="000000"/>
                <w:kern w:val="0"/>
                <w:sz w:val="20"/>
                <w:szCs w:val="20"/>
                <w:lang w:eastAsia="zh-CN"/>
              </w:rPr>
              <w:t>报价（元</w:t>
            </w:r>
            <w:r>
              <w:rPr>
                <w:rFonts w:hint="eastAsia" w:ascii="宋体" w:hAnsi="Arial" w:cs="宋体"/>
                <w:b/>
                <w:color w:val="000000"/>
                <w:kern w:val="0"/>
                <w:sz w:val="20"/>
                <w:szCs w:val="20"/>
                <w:lang w:val="en-US" w:eastAsia="zh-CN"/>
              </w:rPr>
              <w:t>/张</w:t>
            </w:r>
            <w:r>
              <w:rPr>
                <w:rFonts w:hint="eastAsia" w:ascii="宋体" w:hAnsi="Arial" w:cs="宋体"/>
                <w:b/>
                <w:color w:val="000000"/>
                <w:kern w:val="0"/>
                <w:sz w:val="20"/>
                <w:szCs w:val="20"/>
                <w:lang w:eastAsia="zh-CN"/>
              </w:rPr>
              <w:t>）</w:t>
            </w:r>
          </w:p>
        </w:tc>
        <w:tc>
          <w:tcPr>
            <w:tcW w:w="14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b/>
                <w:color w:val="000000"/>
                <w:kern w:val="0"/>
                <w:sz w:val="20"/>
                <w:szCs w:val="20"/>
                <w:lang w:eastAsia="zh-CN"/>
              </w:rPr>
            </w:pPr>
            <w:r>
              <w:rPr>
                <w:rFonts w:hint="eastAsia" w:ascii="宋体" w:hAnsi="Arial" w:cs="宋体"/>
                <w:b/>
                <w:color w:val="000000"/>
                <w:kern w:val="0"/>
                <w:sz w:val="20"/>
                <w:szCs w:val="20"/>
                <w:lang w:eastAsia="zh-CN"/>
              </w:rPr>
              <w:t>合计（元）</w:t>
            </w:r>
          </w:p>
        </w:tc>
      </w:tr>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34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考研教室桌子</w:t>
            </w:r>
          </w:p>
        </w:tc>
        <w:tc>
          <w:tcPr>
            <w:tcW w:w="14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eastAsia="宋体" w:cs="宋体"/>
                <w:color w:val="000000"/>
                <w:kern w:val="0"/>
                <w:sz w:val="18"/>
                <w:szCs w:val="18"/>
                <w:lang w:eastAsia="zh-CN"/>
              </w:rPr>
            </w:pPr>
            <w:r>
              <w:rPr>
                <w:rFonts w:hint="eastAsia" w:ascii="宋体" w:hAnsi="Arial" w:cs="宋体"/>
                <w:color w:val="000000"/>
                <w:kern w:val="0"/>
                <w:sz w:val="18"/>
                <w:szCs w:val="18"/>
                <w:lang w:eastAsia="zh-CN"/>
              </w:rPr>
              <w:t>套</w:t>
            </w:r>
          </w:p>
        </w:tc>
        <w:tc>
          <w:tcPr>
            <w:tcW w:w="14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宋体" w:hAnsi="Arial" w:eastAsia="宋体" w:cs="宋体"/>
                <w:kern w:val="0"/>
                <w:sz w:val="18"/>
                <w:szCs w:val="18"/>
                <w:lang w:val="en-US" w:eastAsia="zh-CN"/>
              </w:rPr>
            </w:pPr>
            <w:r>
              <w:rPr>
                <w:rFonts w:hint="eastAsia" w:ascii="宋体" w:hAnsi="Arial" w:cs="宋体"/>
                <w:kern w:val="0"/>
                <w:sz w:val="18"/>
                <w:szCs w:val="18"/>
                <w:lang w:val="en-US" w:eastAsia="zh-CN"/>
              </w:rPr>
              <w:t>420</w:t>
            </w:r>
          </w:p>
        </w:tc>
        <w:tc>
          <w:tcPr>
            <w:tcW w:w="14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c>
          <w:tcPr>
            <w:tcW w:w="14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r>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eastAsia="宋体" w:cs="宋体"/>
                <w:color w:val="000000"/>
                <w:kern w:val="0"/>
                <w:sz w:val="18"/>
                <w:szCs w:val="18"/>
                <w:lang w:val="en-US" w:eastAsia="zh-CN"/>
              </w:rPr>
            </w:pPr>
            <w:r>
              <w:rPr>
                <w:rFonts w:hint="eastAsia" w:ascii="宋体" w:hAnsi="Arial" w:cs="宋体"/>
                <w:color w:val="000000"/>
                <w:kern w:val="0"/>
                <w:sz w:val="18"/>
                <w:szCs w:val="18"/>
                <w:lang w:val="en-US" w:eastAsia="zh-CN"/>
              </w:rPr>
              <w:t>2</w:t>
            </w:r>
          </w:p>
        </w:tc>
        <w:tc>
          <w:tcPr>
            <w:tcW w:w="34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椅子</w:t>
            </w:r>
          </w:p>
        </w:tc>
        <w:tc>
          <w:tcPr>
            <w:tcW w:w="14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eastAsia="宋体" w:cs="宋体"/>
                <w:color w:val="000000"/>
                <w:kern w:val="0"/>
                <w:sz w:val="18"/>
                <w:szCs w:val="18"/>
                <w:lang w:val="en-US" w:eastAsia="zh-CN" w:bidi="ar-SA"/>
              </w:rPr>
            </w:pPr>
            <w:r>
              <w:rPr>
                <w:rFonts w:hint="eastAsia" w:ascii="宋体" w:hAnsi="Arial" w:cs="宋体"/>
                <w:color w:val="000000"/>
                <w:kern w:val="0"/>
                <w:sz w:val="18"/>
                <w:szCs w:val="18"/>
                <w:lang w:eastAsia="zh-CN"/>
              </w:rPr>
              <w:t>套</w:t>
            </w:r>
          </w:p>
        </w:tc>
        <w:tc>
          <w:tcPr>
            <w:tcW w:w="148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eastAsia="宋体" w:cs="宋体"/>
                <w:kern w:val="0"/>
                <w:sz w:val="18"/>
                <w:szCs w:val="18"/>
                <w:lang w:val="en-US" w:eastAsia="zh-CN" w:bidi="ar-SA"/>
              </w:rPr>
            </w:pPr>
            <w:r>
              <w:rPr>
                <w:rFonts w:hint="eastAsia" w:ascii="宋体" w:hAnsi="Arial" w:cs="宋体"/>
                <w:kern w:val="0"/>
                <w:sz w:val="18"/>
                <w:szCs w:val="18"/>
                <w:lang w:val="en-US" w:eastAsia="zh-CN"/>
              </w:rPr>
              <w:t>420</w:t>
            </w:r>
          </w:p>
        </w:tc>
        <w:tc>
          <w:tcPr>
            <w:tcW w:w="14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c>
          <w:tcPr>
            <w:tcW w:w="148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r>
    </w:tbl>
    <w:p>
      <w:pPr>
        <w:adjustRightInd w:val="0"/>
        <w:snapToGrid w:val="0"/>
        <w:spacing w:line="360" w:lineRule="exact"/>
        <w:rPr>
          <w:rFonts w:hint="eastAsia" w:ascii="宋体" w:hAnsi="宋体" w:cs="宋体"/>
          <w:sz w:val="24"/>
        </w:rPr>
      </w:pPr>
    </w:p>
    <w:p>
      <w:pPr>
        <w:pStyle w:val="16"/>
        <w:adjustRightInd w:val="0"/>
        <w:snapToGrid w:val="0"/>
        <w:spacing w:before="0" w:after="0" w:line="360" w:lineRule="exact"/>
        <w:rPr>
          <w:rFonts w:hint="eastAsia"/>
          <w:b/>
        </w:rPr>
      </w:pPr>
      <w:r>
        <w:rPr>
          <w:rFonts w:hint="eastAsia"/>
          <w:b/>
          <w:lang w:eastAsia="zh-CN"/>
        </w:rPr>
        <w:t>五</w:t>
      </w:r>
      <w:r>
        <w:rPr>
          <w:rFonts w:hint="eastAsia"/>
          <w:b/>
        </w:rPr>
        <w:t>、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2、凡涉及</w:t>
      </w:r>
      <w:r>
        <w:rPr>
          <w:rFonts w:hint="eastAsia" w:ascii="宋体" w:hAnsi="宋体" w:cs="宋体"/>
          <w:sz w:val="24"/>
          <w:lang w:eastAsia="zh-CN"/>
        </w:rPr>
        <w:t>采购文件</w:t>
      </w:r>
      <w:r>
        <w:rPr>
          <w:rFonts w:hint="eastAsia" w:ascii="宋体" w:hAnsi="宋体" w:cs="宋体"/>
          <w:sz w:val="24"/>
        </w:rPr>
        <w:t>的补充说明和修改，均以南邮通达学院公示的补充通知为准。</w:t>
      </w:r>
    </w:p>
    <w:p>
      <w:pPr>
        <w:adjustRightInd w:val="0"/>
        <w:snapToGrid w:val="0"/>
        <w:spacing w:line="360" w:lineRule="exact"/>
        <w:ind w:firstLine="480" w:firstLineChars="200"/>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7"/>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line="360" w:lineRule="auto"/>
        <w:ind w:firstLine="480" w:firstLineChars="200"/>
        <w:rPr>
          <w:rFonts w:hint="eastAsia" w:asciiTheme="minorEastAsia" w:hAnsiTheme="minorEastAsia"/>
          <w:bCs/>
          <w:snapToGrid w:val="0"/>
          <w:sz w:val="24"/>
        </w:rPr>
      </w:pPr>
      <w:bookmarkStart w:id="31" w:name="_Toc26554093"/>
      <w:bookmarkStart w:id="32" w:name="_Toc49090575"/>
      <w:bookmarkStart w:id="33" w:name="_Toc120614281"/>
      <w:r>
        <w:rPr>
          <w:rFonts w:hint="eastAsia" w:asciiTheme="minorEastAsia" w:hAnsiTheme="minorEastAsia"/>
          <w:bCs/>
          <w:snapToGrid w:val="0"/>
          <w:sz w:val="24"/>
        </w:rPr>
        <w:t>一、总则</w:t>
      </w:r>
    </w:p>
    <w:p>
      <w:pPr>
        <w:tabs>
          <w:tab w:val="left" w:pos="0"/>
          <w:tab w:val="left" w:pos="993"/>
          <w:tab w:val="left" w:pos="1134"/>
        </w:tabs>
        <w:adjustRightInd w:val="0"/>
        <w:snapToGrid w:val="0"/>
        <w:spacing w:line="360" w:lineRule="auto"/>
        <w:ind w:firstLine="480" w:firstLineChars="200"/>
        <w:rPr>
          <w:rFonts w:hint="eastAsia" w:asciiTheme="minorEastAsia" w:hAnsiTheme="minorEastAsia"/>
          <w:bCs/>
          <w:snapToGrid w:val="0"/>
          <w:sz w:val="24"/>
        </w:rPr>
      </w:pPr>
      <w:r>
        <w:rPr>
          <w:rFonts w:hint="eastAsia" w:asciiTheme="minorEastAsia" w:hAnsiTheme="minorEastAsia"/>
          <w:bCs/>
          <w:snapToGrid w:val="0"/>
          <w:sz w:val="24"/>
        </w:rPr>
        <w:t>本次评标采用综合评分法，即在满足</w:t>
      </w:r>
      <w:r>
        <w:rPr>
          <w:rFonts w:hint="eastAsia" w:asciiTheme="minorEastAsia" w:hAnsiTheme="minorEastAsia"/>
          <w:bCs/>
          <w:snapToGrid w:val="0"/>
          <w:sz w:val="24"/>
          <w:lang w:eastAsia="zh-CN"/>
        </w:rPr>
        <w:t>采购文件</w:t>
      </w:r>
      <w:r>
        <w:rPr>
          <w:rFonts w:hint="eastAsia" w:asciiTheme="minorEastAsia" w:hAnsiTheme="minorEastAsia"/>
          <w:bCs/>
          <w:snapToGrid w:val="0"/>
          <w:sz w:val="24"/>
        </w:rPr>
        <w:t>实质性要求前提下，按照</w:t>
      </w:r>
      <w:r>
        <w:rPr>
          <w:rFonts w:hint="eastAsia" w:asciiTheme="minorEastAsia" w:hAnsiTheme="minorEastAsia"/>
          <w:bCs/>
          <w:snapToGrid w:val="0"/>
          <w:sz w:val="24"/>
          <w:lang w:eastAsia="zh-CN"/>
        </w:rPr>
        <w:t>采购文件</w:t>
      </w:r>
      <w:r>
        <w:rPr>
          <w:rFonts w:hint="eastAsia" w:asciiTheme="minorEastAsia" w:hAnsiTheme="minorEastAsia"/>
          <w:bCs/>
          <w:snapToGrid w:val="0"/>
          <w:sz w:val="24"/>
        </w:rPr>
        <w:t>中规定的评分标准和各项因素进行综合评审后，以评标总得分最高的投标人作为中标候选供应商或中标供应商。</w:t>
      </w:r>
      <w:r>
        <w:rPr>
          <w:rFonts w:cs="宋体" w:asciiTheme="minorEastAsia" w:hAnsiTheme="minorEastAsia"/>
          <w:kern w:val="0"/>
          <w:sz w:val="24"/>
        </w:rPr>
        <w:t>得分相同的，按投标报价由低到高顺序排列。得分且投标报价相同的，按技术服务方案优劣顺序排列</w:t>
      </w:r>
      <w:r>
        <w:rPr>
          <w:rFonts w:hint="eastAsia" w:asciiTheme="minorEastAsia" w:hAnsiTheme="minorEastAsia"/>
          <w:bCs/>
          <w:snapToGrid w:val="0"/>
          <w:sz w:val="24"/>
        </w:rPr>
        <w:t>本综合评分法采用百分制形式，具体分值详见本细则。</w:t>
      </w:r>
    </w:p>
    <w:p>
      <w:pPr>
        <w:tabs>
          <w:tab w:val="left" w:pos="0"/>
          <w:tab w:val="left" w:pos="600"/>
          <w:tab w:val="left" w:pos="993"/>
        </w:tabs>
        <w:adjustRightInd w:val="0"/>
        <w:snapToGrid w:val="0"/>
        <w:spacing w:line="360" w:lineRule="auto"/>
        <w:ind w:firstLine="480" w:firstLineChars="200"/>
        <w:rPr>
          <w:rFonts w:hint="eastAsia" w:asciiTheme="minorEastAsia" w:hAnsiTheme="minorEastAsia"/>
          <w:color w:val="000000"/>
          <w:sz w:val="24"/>
        </w:rPr>
      </w:pPr>
      <w:r>
        <w:rPr>
          <w:rFonts w:hint="eastAsia" w:asciiTheme="minorEastAsia" w:hAnsiTheme="minorEastAsia"/>
          <w:color w:val="000000"/>
          <w:sz w:val="24"/>
        </w:rPr>
        <w:t>二、分值分配</w:t>
      </w:r>
      <w:r>
        <w:rPr>
          <w:rFonts w:asciiTheme="minorEastAsia" w:hAnsiTheme="minorEastAsia"/>
          <w:color w:val="000000"/>
          <w:sz w:val="24"/>
        </w:rPr>
        <w:t>(</w:t>
      </w:r>
      <w:r>
        <w:rPr>
          <w:rFonts w:hint="eastAsia" w:asciiTheme="minorEastAsia" w:hAnsiTheme="minorEastAsia"/>
          <w:color w:val="000000"/>
          <w:sz w:val="24"/>
        </w:rPr>
        <w:t>满分</w:t>
      </w:r>
      <w:r>
        <w:rPr>
          <w:rFonts w:asciiTheme="minorEastAsia" w:hAnsiTheme="minorEastAsia"/>
          <w:color w:val="000000"/>
          <w:sz w:val="24"/>
        </w:rPr>
        <w:t>100</w:t>
      </w:r>
      <w:r>
        <w:rPr>
          <w:rFonts w:hint="eastAsia" w:asciiTheme="minorEastAsia" w:hAnsiTheme="minorEastAsia"/>
          <w:color w:val="000000"/>
          <w:sz w:val="24"/>
        </w:rPr>
        <w:t>分</w:t>
      </w:r>
      <w:r>
        <w:rPr>
          <w:rFonts w:asciiTheme="minorEastAsia" w:hAnsiTheme="minorEastAsia"/>
          <w:color w:val="000000"/>
          <w:sz w:val="24"/>
        </w:rPr>
        <w:t>)</w:t>
      </w:r>
    </w:p>
    <w:p>
      <w:pPr>
        <w:tabs>
          <w:tab w:val="left" w:pos="0"/>
          <w:tab w:val="left" w:pos="600"/>
          <w:tab w:val="left" w:pos="993"/>
          <w:tab w:val="left" w:pos="1134"/>
        </w:tabs>
        <w:adjustRightInd w:val="0"/>
        <w:snapToGrid w:val="0"/>
        <w:spacing w:line="360" w:lineRule="auto"/>
        <w:ind w:left="567"/>
        <w:rPr>
          <w:rFonts w:hint="eastAsia" w:asciiTheme="minorEastAsia" w:hAnsiTheme="minorEastAsia"/>
          <w:color w:val="000000"/>
          <w:sz w:val="24"/>
        </w:rPr>
      </w:pPr>
      <w:r>
        <w:rPr>
          <w:rFonts w:hint="eastAsia" w:asciiTheme="minorEastAsia" w:hAnsiTheme="minorEastAsia"/>
          <w:color w:val="000000"/>
          <w:sz w:val="24"/>
        </w:rPr>
        <w:t xml:space="preserve">1.投标报价                                              </w:t>
      </w:r>
      <w:r>
        <w:rPr>
          <w:rFonts w:hint="eastAsia" w:asciiTheme="minorEastAsia" w:hAnsiTheme="minorEastAsia"/>
          <w:color w:val="000000"/>
          <w:sz w:val="24"/>
          <w:lang w:val="en-US" w:eastAsia="zh-CN"/>
        </w:rPr>
        <w:t>35</w:t>
      </w:r>
      <w:r>
        <w:rPr>
          <w:rFonts w:hint="eastAsia" w:asciiTheme="minorEastAsia" w:hAnsiTheme="minorEastAsia"/>
          <w:color w:val="000000"/>
          <w:sz w:val="24"/>
        </w:rPr>
        <w:t>分</w:t>
      </w:r>
    </w:p>
    <w:p>
      <w:pPr>
        <w:tabs>
          <w:tab w:val="left" w:pos="0"/>
          <w:tab w:val="left" w:pos="600"/>
          <w:tab w:val="left" w:pos="993"/>
          <w:tab w:val="left" w:pos="1134"/>
        </w:tabs>
        <w:adjustRightInd w:val="0"/>
        <w:snapToGrid w:val="0"/>
        <w:spacing w:line="360" w:lineRule="auto"/>
        <w:ind w:left="567"/>
        <w:rPr>
          <w:rFonts w:hint="eastAsia" w:asciiTheme="minorEastAsia" w:hAnsiTheme="minorEastAsia"/>
          <w:color w:val="000000"/>
          <w:sz w:val="24"/>
        </w:rPr>
      </w:pPr>
      <w:r>
        <w:rPr>
          <w:rFonts w:hint="eastAsia" w:asciiTheme="minorEastAsia" w:hAnsiTheme="minorEastAsia"/>
          <w:color w:val="000000"/>
          <w:sz w:val="24"/>
        </w:rPr>
        <w:t>2.主要配置及合标成度                                    22分</w:t>
      </w:r>
    </w:p>
    <w:p>
      <w:pPr>
        <w:tabs>
          <w:tab w:val="left" w:pos="0"/>
          <w:tab w:val="left" w:pos="600"/>
          <w:tab w:val="left" w:pos="993"/>
          <w:tab w:val="left" w:pos="1134"/>
        </w:tabs>
        <w:adjustRightInd w:val="0"/>
        <w:snapToGrid w:val="0"/>
        <w:spacing w:line="360" w:lineRule="auto"/>
        <w:ind w:left="567"/>
        <w:rPr>
          <w:rFonts w:hint="eastAsia" w:asciiTheme="minorEastAsia" w:hAnsiTheme="minorEastAsia"/>
          <w:color w:val="000000"/>
          <w:sz w:val="24"/>
        </w:rPr>
      </w:pPr>
      <w:r>
        <w:rPr>
          <w:rFonts w:hint="eastAsia" w:asciiTheme="minorEastAsia" w:hAnsiTheme="minorEastAsia"/>
          <w:color w:val="000000"/>
          <w:sz w:val="24"/>
        </w:rPr>
        <w:t>3.</w:t>
      </w:r>
      <w:bookmarkStart w:id="34" w:name="OLE_LINK4"/>
      <w:r>
        <w:rPr>
          <w:rFonts w:hint="eastAsia" w:asciiTheme="minorEastAsia" w:hAnsiTheme="minorEastAsia"/>
          <w:color w:val="000000"/>
          <w:sz w:val="24"/>
        </w:rPr>
        <w:t>售后服务和承诺</w:t>
      </w:r>
      <w:bookmarkEnd w:id="34"/>
      <w:r>
        <w:rPr>
          <w:rFonts w:hint="eastAsia" w:asciiTheme="minorEastAsia" w:hAnsiTheme="minorEastAsia"/>
          <w:color w:val="000000"/>
          <w:sz w:val="24"/>
        </w:rPr>
        <w:t xml:space="preserve">                                        16分</w:t>
      </w:r>
    </w:p>
    <w:p>
      <w:pPr>
        <w:tabs>
          <w:tab w:val="left" w:pos="0"/>
          <w:tab w:val="left" w:pos="600"/>
          <w:tab w:val="left" w:pos="993"/>
          <w:tab w:val="left" w:pos="1134"/>
        </w:tabs>
        <w:adjustRightInd w:val="0"/>
        <w:snapToGrid w:val="0"/>
        <w:spacing w:line="360" w:lineRule="auto"/>
        <w:ind w:left="567"/>
        <w:rPr>
          <w:rFonts w:hint="eastAsia" w:asciiTheme="minorEastAsia" w:hAnsiTheme="minorEastAsia"/>
          <w:color w:val="000000"/>
          <w:sz w:val="24"/>
        </w:rPr>
      </w:pPr>
      <w:r>
        <w:rPr>
          <w:rFonts w:hint="eastAsia" w:asciiTheme="minorEastAsia" w:hAnsiTheme="minorEastAsia"/>
          <w:color w:val="000000"/>
          <w:sz w:val="24"/>
        </w:rPr>
        <w:t>4.样品质量分                                            15分</w:t>
      </w:r>
    </w:p>
    <w:p>
      <w:pPr>
        <w:tabs>
          <w:tab w:val="left" w:pos="0"/>
          <w:tab w:val="left" w:pos="600"/>
          <w:tab w:val="left" w:pos="993"/>
          <w:tab w:val="left" w:pos="1134"/>
        </w:tabs>
        <w:adjustRightInd w:val="0"/>
        <w:snapToGrid w:val="0"/>
        <w:spacing w:line="360" w:lineRule="auto"/>
        <w:ind w:left="567"/>
        <w:rPr>
          <w:rFonts w:hint="eastAsia" w:asciiTheme="minorEastAsia" w:hAnsiTheme="minorEastAsia"/>
          <w:color w:val="000000"/>
          <w:sz w:val="24"/>
        </w:rPr>
      </w:pPr>
      <w:r>
        <w:rPr>
          <w:rFonts w:hint="eastAsia" w:asciiTheme="minorEastAsia" w:hAnsiTheme="minorEastAsia"/>
          <w:color w:val="000000"/>
          <w:sz w:val="24"/>
          <w:lang w:val="en-US" w:eastAsia="zh-CN"/>
        </w:rPr>
        <w:t>5</w:t>
      </w:r>
      <w:r>
        <w:rPr>
          <w:rFonts w:hint="eastAsia" w:asciiTheme="minorEastAsia" w:hAnsiTheme="minorEastAsia"/>
          <w:color w:val="000000"/>
          <w:sz w:val="24"/>
        </w:rPr>
        <w:t>.</w:t>
      </w:r>
      <w:r>
        <w:rPr>
          <w:rFonts w:hint="eastAsia" w:cs="宋体" w:asciiTheme="minorEastAsia" w:hAnsiTheme="minorEastAsia"/>
          <w:bCs/>
          <w:color w:val="000000"/>
          <w:sz w:val="24"/>
        </w:rPr>
        <w:t>资质和经营状况</w:t>
      </w:r>
      <w:r>
        <w:rPr>
          <w:rFonts w:hint="eastAsia" w:asciiTheme="minorEastAsia" w:hAnsiTheme="minorEastAsia"/>
          <w:color w:val="000000"/>
          <w:sz w:val="24"/>
        </w:rPr>
        <w:t xml:space="preserve"> </w:t>
      </w:r>
      <w:r>
        <w:rPr>
          <w:rFonts w:hint="eastAsia" w:cs="宋体" w:asciiTheme="minorEastAsia" w:hAnsiTheme="minorEastAsia"/>
          <w:bCs/>
          <w:color w:val="000000"/>
          <w:sz w:val="24"/>
        </w:rPr>
        <w:t xml:space="preserve">  </w:t>
      </w:r>
      <w:r>
        <w:rPr>
          <w:rFonts w:hint="eastAsia" w:cs="宋体" w:asciiTheme="minorEastAsia" w:hAnsiTheme="minorEastAsia"/>
          <w:b/>
          <w:bCs/>
          <w:color w:val="000000"/>
          <w:sz w:val="24"/>
        </w:rPr>
        <w:t xml:space="preserve">                                     </w:t>
      </w:r>
      <w:r>
        <w:rPr>
          <w:rFonts w:hint="eastAsia" w:cs="宋体" w:asciiTheme="minorEastAsia" w:hAnsiTheme="minorEastAsia"/>
          <w:bCs/>
          <w:color w:val="000000"/>
          <w:sz w:val="24"/>
        </w:rPr>
        <w:t>12</w:t>
      </w:r>
      <w:r>
        <w:rPr>
          <w:rFonts w:hint="eastAsia" w:asciiTheme="minorEastAsia" w:hAnsiTheme="minorEastAsia"/>
          <w:color w:val="000000"/>
          <w:sz w:val="24"/>
        </w:rPr>
        <w:t xml:space="preserve">分                     </w:t>
      </w:r>
    </w:p>
    <w:p>
      <w:pPr>
        <w:tabs>
          <w:tab w:val="left" w:pos="0"/>
          <w:tab w:val="left" w:pos="600"/>
          <w:tab w:val="left" w:pos="993"/>
          <w:tab w:val="left" w:pos="1134"/>
        </w:tabs>
        <w:adjustRightInd w:val="0"/>
        <w:snapToGrid w:val="0"/>
        <w:spacing w:line="360" w:lineRule="auto"/>
        <w:ind w:firstLine="480" w:firstLineChars="200"/>
        <w:rPr>
          <w:rFonts w:hint="eastAsia" w:asciiTheme="minorEastAsia" w:hAnsiTheme="minorEastAsia"/>
          <w:color w:val="000000"/>
          <w:sz w:val="24"/>
        </w:rPr>
      </w:pPr>
      <w:r>
        <w:rPr>
          <w:rFonts w:hint="eastAsia" w:asciiTheme="minorEastAsia" w:hAnsiTheme="minorEastAsia"/>
          <w:color w:val="000000"/>
          <w:sz w:val="24"/>
        </w:rPr>
        <w:t>三、评分标准</w:t>
      </w:r>
    </w:p>
    <w:p>
      <w:pPr>
        <w:tabs>
          <w:tab w:val="left" w:pos="0"/>
          <w:tab w:val="left" w:pos="600"/>
          <w:tab w:val="left" w:pos="1134"/>
        </w:tabs>
        <w:adjustRightInd w:val="0"/>
        <w:snapToGrid w:val="0"/>
        <w:spacing w:line="360" w:lineRule="auto"/>
        <w:rPr>
          <w:rFonts w:asciiTheme="minorEastAsia" w:hAnsiTheme="minorEastAsia"/>
          <w:b/>
          <w:bCs/>
          <w:sz w:val="28"/>
          <w:szCs w:val="28"/>
        </w:rPr>
      </w:pPr>
      <w:r>
        <w:rPr>
          <w:rFonts w:hint="eastAsia" w:asciiTheme="minorEastAsia" w:hAnsiTheme="minorEastAsia"/>
          <w:b/>
          <w:bCs/>
          <w:color w:val="000000"/>
          <w:sz w:val="24"/>
        </w:rPr>
        <w:t xml:space="preserve">     </w:t>
      </w:r>
      <w:r>
        <w:rPr>
          <w:rFonts w:hint="eastAsia" w:asciiTheme="minorEastAsia" w:hAnsiTheme="minorEastAsia"/>
          <w:b/>
          <w:bCs/>
          <w:sz w:val="24"/>
        </w:rPr>
        <w:t>1.投标报价（</w:t>
      </w:r>
      <w:r>
        <w:rPr>
          <w:rFonts w:hint="eastAsia" w:asciiTheme="minorEastAsia" w:hAnsiTheme="minorEastAsia"/>
          <w:b/>
          <w:bCs/>
          <w:sz w:val="24"/>
          <w:lang w:val="en-US" w:eastAsia="zh-CN"/>
        </w:rPr>
        <w:t>35</w:t>
      </w:r>
      <w:r>
        <w:rPr>
          <w:rFonts w:hint="eastAsia" w:asciiTheme="minorEastAsia" w:hAnsiTheme="minorEastAsia"/>
          <w:b/>
          <w:bCs/>
          <w:sz w:val="24"/>
        </w:rPr>
        <w:t>分）</w:t>
      </w:r>
    </w:p>
    <w:p>
      <w:pPr>
        <w:tabs>
          <w:tab w:val="left" w:pos="0"/>
          <w:tab w:val="left" w:pos="600"/>
          <w:tab w:val="left" w:pos="993"/>
          <w:tab w:val="left" w:pos="1134"/>
        </w:tabs>
        <w:adjustRightInd w:val="0"/>
        <w:snapToGrid w:val="0"/>
        <w:spacing w:line="360" w:lineRule="auto"/>
        <w:jc w:val="left"/>
        <w:rPr>
          <w:rFonts w:hint="eastAsia" w:asciiTheme="minorEastAsia" w:hAnsiTheme="minorEastAsia"/>
          <w:sz w:val="24"/>
        </w:rPr>
      </w:pPr>
      <w:r>
        <w:rPr>
          <w:rFonts w:hint="eastAsia" w:asciiTheme="minorEastAsia" w:hAnsiTheme="minorEastAsia"/>
          <w:sz w:val="24"/>
        </w:rPr>
        <w:t xml:space="preserve">    采用低价优先法计算，即满足</w:t>
      </w:r>
      <w:r>
        <w:rPr>
          <w:rFonts w:hint="eastAsia" w:asciiTheme="minorEastAsia" w:hAnsiTheme="minorEastAsia"/>
          <w:sz w:val="24"/>
          <w:lang w:eastAsia="zh-CN"/>
        </w:rPr>
        <w:t>采购文件</w:t>
      </w:r>
      <w:r>
        <w:rPr>
          <w:rFonts w:hint="eastAsia" w:asciiTheme="minorEastAsia" w:hAnsiTheme="minorEastAsia"/>
          <w:sz w:val="24"/>
        </w:rPr>
        <w:t>要求且投标价格最低的投标报价为评标基准价，其价格为满分。其他投标人的价格分按照下列公式计算：</w:t>
      </w:r>
    </w:p>
    <w:p>
      <w:pPr>
        <w:tabs>
          <w:tab w:val="left" w:pos="0"/>
          <w:tab w:val="left" w:pos="600"/>
          <w:tab w:val="left" w:pos="993"/>
          <w:tab w:val="left" w:pos="1134"/>
        </w:tabs>
        <w:adjustRightInd w:val="0"/>
        <w:snapToGrid w:val="0"/>
        <w:spacing w:line="360" w:lineRule="auto"/>
        <w:ind w:firstLine="480"/>
        <w:jc w:val="left"/>
        <w:rPr>
          <w:rFonts w:hint="eastAsia" w:asciiTheme="minorEastAsia" w:hAnsiTheme="minorEastAsia"/>
          <w:sz w:val="24"/>
        </w:rPr>
      </w:pPr>
      <w:r>
        <w:rPr>
          <w:rFonts w:hint="eastAsia" w:asciiTheme="minorEastAsia" w:hAnsiTheme="minorEastAsia"/>
          <w:sz w:val="24"/>
        </w:rPr>
        <w:t>报价得分=（评标基准价/有效报价）</w:t>
      </w:r>
      <w:r>
        <w:rPr>
          <w:rFonts w:cs="Arial" w:asciiTheme="minorEastAsia" w:hAnsiTheme="minorEastAsia"/>
          <w:sz w:val="24"/>
        </w:rPr>
        <w:t>×</w:t>
      </w:r>
      <w:r>
        <w:rPr>
          <w:rFonts w:hint="eastAsia" w:asciiTheme="minorEastAsia" w:hAnsiTheme="minorEastAsia"/>
          <w:sz w:val="24"/>
          <w:lang w:val="en-US" w:eastAsia="zh-CN"/>
        </w:rPr>
        <w:t>35</w:t>
      </w:r>
      <w:r>
        <w:rPr>
          <w:rFonts w:hint="eastAsia" w:asciiTheme="minorEastAsia" w:hAnsiTheme="minorEastAsia"/>
          <w:sz w:val="24"/>
        </w:rPr>
        <w:t>。计算结果保留两位小数。</w:t>
      </w:r>
    </w:p>
    <w:p>
      <w:pPr>
        <w:spacing w:line="360" w:lineRule="auto"/>
        <w:ind w:firstLine="482" w:firstLineChars="200"/>
        <w:rPr>
          <w:rFonts w:asciiTheme="minorEastAsia" w:hAnsiTheme="minorEastAsia"/>
          <w:bCs/>
          <w:sz w:val="28"/>
          <w:szCs w:val="28"/>
        </w:rPr>
      </w:pPr>
      <w:r>
        <w:rPr>
          <w:rFonts w:hint="eastAsia" w:cs="宋体" w:asciiTheme="minorEastAsia" w:hAnsiTheme="minorEastAsia"/>
          <w:b/>
          <w:bCs/>
          <w:sz w:val="24"/>
        </w:rPr>
        <w:t>2.主要配置及合标成度</w:t>
      </w:r>
      <w:r>
        <w:rPr>
          <w:rFonts w:hint="eastAsia" w:asciiTheme="minorEastAsia" w:hAnsiTheme="minorEastAsia"/>
          <w:b/>
          <w:bCs/>
          <w:sz w:val="24"/>
        </w:rPr>
        <w:t>（2</w:t>
      </w:r>
      <w:r>
        <w:rPr>
          <w:rFonts w:hint="eastAsia" w:asciiTheme="minorEastAsia" w:hAnsiTheme="minorEastAsia"/>
          <w:b/>
          <w:bCs/>
          <w:sz w:val="24"/>
          <w:lang w:val="en-US" w:eastAsia="zh-CN"/>
        </w:rPr>
        <w:t>2</w:t>
      </w:r>
      <w:r>
        <w:rPr>
          <w:rFonts w:hint="eastAsia" w:cs="宋体" w:asciiTheme="minorEastAsia" w:hAnsiTheme="minorEastAsia"/>
          <w:b/>
          <w:bCs/>
          <w:sz w:val="24"/>
        </w:rPr>
        <w:t>分）</w:t>
      </w:r>
    </w:p>
    <w:p>
      <w:pPr>
        <w:tabs>
          <w:tab w:val="left" w:pos="0"/>
          <w:tab w:val="left" w:pos="600"/>
          <w:tab w:val="left" w:pos="1134"/>
        </w:tabs>
        <w:adjustRightInd w:val="0"/>
        <w:snapToGrid w:val="0"/>
        <w:spacing w:line="360" w:lineRule="auto"/>
        <w:ind w:firstLine="235" w:firstLineChars="98"/>
        <w:rPr>
          <w:rFonts w:asciiTheme="minorEastAsia" w:hAnsiTheme="minorEastAsia"/>
          <w:bCs/>
          <w:snapToGrid w:val="0"/>
          <w:sz w:val="24"/>
        </w:rPr>
      </w:pPr>
      <w:r>
        <w:rPr>
          <w:rFonts w:hint="eastAsia" w:asciiTheme="minorEastAsia" w:hAnsiTheme="minorEastAsia"/>
          <w:bCs/>
          <w:snapToGrid w:val="0"/>
          <w:sz w:val="24"/>
        </w:rPr>
        <w:t xml:space="preserve">  （1）投标方案或投标产品性能、质量指标，投标单位逐条响应。不允许有负偏离，全部响应得</w:t>
      </w:r>
      <w:r>
        <w:rPr>
          <w:rFonts w:hint="eastAsia" w:asciiTheme="minorEastAsia" w:hAnsiTheme="minorEastAsia"/>
          <w:bCs/>
          <w:snapToGrid w:val="0"/>
          <w:sz w:val="24"/>
          <w:lang w:val="en-US" w:eastAsia="zh-CN"/>
        </w:rPr>
        <w:t>20</w:t>
      </w:r>
      <w:r>
        <w:rPr>
          <w:rFonts w:hint="eastAsia" w:asciiTheme="minorEastAsia" w:hAnsiTheme="minorEastAsia"/>
          <w:bCs/>
          <w:snapToGrid w:val="0"/>
          <w:sz w:val="24"/>
        </w:rPr>
        <w:t>分</w:t>
      </w:r>
      <w:r>
        <w:rPr>
          <w:rFonts w:hint="eastAsia" w:asciiTheme="minorEastAsia" w:hAnsiTheme="minorEastAsia"/>
          <w:bCs/>
          <w:snapToGrid w:val="0"/>
          <w:sz w:val="24"/>
          <w:lang w:eastAsia="zh-CN"/>
        </w:rPr>
        <w:t>（共计</w:t>
      </w:r>
      <w:r>
        <w:rPr>
          <w:rFonts w:hint="eastAsia" w:asciiTheme="minorEastAsia" w:hAnsiTheme="minorEastAsia"/>
          <w:bCs/>
          <w:snapToGrid w:val="0"/>
          <w:sz w:val="24"/>
          <w:lang w:val="en-US" w:eastAsia="zh-CN"/>
        </w:rPr>
        <w:t>10个指标，每个得2分</w:t>
      </w:r>
      <w:r>
        <w:rPr>
          <w:rFonts w:hint="eastAsia" w:asciiTheme="minorEastAsia" w:hAnsiTheme="minorEastAsia"/>
          <w:bCs/>
          <w:snapToGrid w:val="0"/>
          <w:sz w:val="24"/>
          <w:lang w:eastAsia="zh-CN"/>
        </w:rPr>
        <w:t>）</w:t>
      </w:r>
      <w:r>
        <w:rPr>
          <w:rFonts w:hint="eastAsia" w:asciiTheme="minorEastAsia" w:hAnsiTheme="minorEastAsia"/>
          <w:bCs/>
          <w:snapToGrid w:val="0"/>
          <w:sz w:val="24"/>
        </w:rPr>
        <w:t>，正偏离评委认可一项得</w:t>
      </w:r>
      <w:r>
        <w:rPr>
          <w:rFonts w:hint="eastAsia" w:asciiTheme="minorEastAsia" w:hAnsiTheme="minorEastAsia"/>
          <w:bCs/>
          <w:snapToGrid w:val="0"/>
          <w:sz w:val="24"/>
          <w:lang w:val="en-US" w:eastAsia="zh-CN"/>
        </w:rPr>
        <w:t>1</w:t>
      </w:r>
      <w:r>
        <w:rPr>
          <w:rFonts w:hint="eastAsia" w:asciiTheme="minorEastAsia" w:hAnsiTheme="minorEastAsia"/>
          <w:bCs/>
          <w:snapToGrid w:val="0"/>
          <w:sz w:val="24"/>
        </w:rPr>
        <w:t>分，最多正偏离得分</w:t>
      </w:r>
      <w:r>
        <w:rPr>
          <w:rFonts w:hint="eastAsia" w:asciiTheme="minorEastAsia" w:hAnsiTheme="minorEastAsia"/>
          <w:bCs/>
          <w:snapToGrid w:val="0"/>
          <w:sz w:val="24"/>
          <w:lang w:val="en-US" w:eastAsia="zh-CN"/>
        </w:rPr>
        <w:t>2</w:t>
      </w:r>
      <w:r>
        <w:rPr>
          <w:rFonts w:hint="eastAsia" w:asciiTheme="minorEastAsia" w:hAnsiTheme="minorEastAsia"/>
          <w:bCs/>
          <w:snapToGrid w:val="0"/>
          <w:sz w:val="24"/>
        </w:rPr>
        <w:t>分；（2</w:t>
      </w:r>
      <w:r>
        <w:rPr>
          <w:rFonts w:hint="eastAsia" w:asciiTheme="minorEastAsia" w:hAnsiTheme="minorEastAsia"/>
          <w:bCs/>
          <w:snapToGrid w:val="0"/>
          <w:sz w:val="24"/>
          <w:lang w:val="en-US" w:eastAsia="zh-CN"/>
        </w:rPr>
        <w:t>2</w:t>
      </w:r>
      <w:r>
        <w:rPr>
          <w:rFonts w:hint="eastAsia" w:asciiTheme="minorEastAsia" w:hAnsiTheme="minorEastAsia"/>
          <w:bCs/>
          <w:snapToGrid w:val="0"/>
          <w:sz w:val="24"/>
        </w:rPr>
        <w:t>分）</w:t>
      </w:r>
    </w:p>
    <w:p>
      <w:pPr>
        <w:tabs>
          <w:tab w:val="left" w:pos="0"/>
          <w:tab w:val="left" w:pos="600"/>
          <w:tab w:val="left" w:pos="1134"/>
        </w:tabs>
        <w:adjustRightInd w:val="0"/>
        <w:snapToGrid w:val="0"/>
        <w:spacing w:line="360" w:lineRule="auto"/>
        <w:ind w:firstLine="236" w:firstLineChars="98"/>
        <w:rPr>
          <w:rFonts w:asciiTheme="minorEastAsia" w:hAnsiTheme="minorEastAsia"/>
          <w:bCs/>
          <w:snapToGrid w:val="0"/>
          <w:sz w:val="24"/>
          <w:u w:val="single"/>
        </w:rPr>
      </w:pPr>
      <w:r>
        <w:rPr>
          <w:rFonts w:hint="eastAsia" w:asciiTheme="minorEastAsia" w:hAnsiTheme="minorEastAsia"/>
          <w:b/>
          <w:bCs/>
          <w:snapToGrid w:val="0"/>
          <w:sz w:val="24"/>
        </w:rPr>
        <w:t xml:space="preserve">  3.售后服务与承诺（1</w:t>
      </w:r>
      <w:r>
        <w:rPr>
          <w:rFonts w:hint="eastAsia" w:asciiTheme="minorEastAsia" w:hAnsiTheme="minorEastAsia"/>
          <w:b/>
          <w:bCs/>
          <w:snapToGrid w:val="0"/>
          <w:sz w:val="24"/>
          <w:lang w:val="en-US" w:eastAsia="zh-CN"/>
        </w:rPr>
        <w:t>6</w:t>
      </w:r>
      <w:r>
        <w:rPr>
          <w:rFonts w:hint="eastAsia" w:asciiTheme="minorEastAsia" w:hAnsiTheme="minorEastAsia"/>
          <w:b/>
          <w:bCs/>
          <w:snapToGrid w:val="0"/>
          <w:sz w:val="24"/>
        </w:rPr>
        <w:t>分）</w:t>
      </w:r>
    </w:p>
    <w:p>
      <w:pPr>
        <w:spacing w:line="360" w:lineRule="auto"/>
        <w:ind w:firstLine="360" w:firstLineChars="150"/>
        <w:jc w:val="left"/>
        <w:rPr>
          <w:rFonts w:asciiTheme="minorEastAsia" w:hAnsiTheme="minorEastAsia"/>
          <w:color w:val="000000"/>
          <w:sz w:val="18"/>
        </w:rPr>
      </w:pPr>
      <w:r>
        <w:rPr>
          <w:rFonts w:hint="eastAsia" w:asciiTheme="minorEastAsia" w:hAnsiTheme="minorEastAsia"/>
          <w:bCs/>
          <w:snapToGrid w:val="0"/>
          <w:sz w:val="24"/>
        </w:rPr>
        <w:t>（1）售后服务能力：有售后服务能力、售后服务体系等，优</w:t>
      </w:r>
      <w:r>
        <w:rPr>
          <w:rFonts w:hint="eastAsia" w:asciiTheme="minorEastAsia" w:hAnsiTheme="minorEastAsia"/>
          <w:bCs/>
          <w:snapToGrid w:val="0"/>
          <w:sz w:val="24"/>
          <w:lang w:val="en-US" w:eastAsia="zh-CN"/>
        </w:rPr>
        <w:t>4</w:t>
      </w:r>
      <w:r>
        <w:rPr>
          <w:rFonts w:hint="eastAsia" w:asciiTheme="minorEastAsia" w:hAnsiTheme="minorEastAsia"/>
          <w:bCs/>
          <w:snapToGrid w:val="0"/>
          <w:sz w:val="24"/>
        </w:rPr>
        <w:t>分，良</w:t>
      </w:r>
      <w:r>
        <w:rPr>
          <w:rFonts w:hint="eastAsia" w:asciiTheme="minorEastAsia" w:hAnsiTheme="minorEastAsia"/>
          <w:bCs/>
          <w:snapToGrid w:val="0"/>
          <w:sz w:val="24"/>
          <w:lang w:val="en-US" w:eastAsia="zh-CN"/>
        </w:rPr>
        <w:t>2</w:t>
      </w:r>
      <w:r>
        <w:rPr>
          <w:rFonts w:hint="eastAsia" w:asciiTheme="minorEastAsia" w:hAnsiTheme="minorEastAsia"/>
          <w:bCs/>
          <w:snapToGrid w:val="0"/>
          <w:sz w:val="24"/>
        </w:rPr>
        <w:t>分，</w:t>
      </w:r>
      <w:r>
        <w:rPr>
          <w:rFonts w:asciiTheme="minorEastAsia" w:hAnsiTheme="minorEastAsia"/>
          <w:bCs/>
          <w:snapToGrid w:val="0"/>
          <w:sz w:val="24"/>
        </w:rPr>
        <w:t>一般</w:t>
      </w:r>
      <w:r>
        <w:rPr>
          <w:rFonts w:hint="eastAsia" w:asciiTheme="minorEastAsia" w:hAnsiTheme="minorEastAsia"/>
          <w:bCs/>
          <w:snapToGrid w:val="0"/>
          <w:sz w:val="24"/>
          <w:lang w:val="en-US" w:eastAsia="zh-CN"/>
        </w:rPr>
        <w:t>1</w:t>
      </w:r>
      <w:r>
        <w:rPr>
          <w:rFonts w:hint="eastAsia" w:asciiTheme="minorEastAsia" w:hAnsiTheme="minorEastAsia"/>
          <w:bCs/>
          <w:snapToGrid w:val="0"/>
          <w:sz w:val="24"/>
        </w:rPr>
        <w:t>分；（</w:t>
      </w:r>
      <w:r>
        <w:rPr>
          <w:rFonts w:hint="eastAsia" w:asciiTheme="minorEastAsia" w:hAnsiTheme="minorEastAsia"/>
          <w:bCs/>
          <w:snapToGrid w:val="0"/>
          <w:sz w:val="24"/>
          <w:lang w:val="en-US" w:eastAsia="zh-CN"/>
        </w:rPr>
        <w:t>4</w:t>
      </w:r>
      <w:r>
        <w:rPr>
          <w:rFonts w:hint="eastAsia" w:asciiTheme="minorEastAsia" w:hAnsiTheme="minorEastAsia"/>
          <w:bCs/>
          <w:snapToGrid w:val="0"/>
          <w:sz w:val="24"/>
        </w:rPr>
        <w:t>分）</w:t>
      </w:r>
    </w:p>
    <w:p>
      <w:pPr>
        <w:tabs>
          <w:tab w:val="left" w:pos="0"/>
          <w:tab w:val="left" w:pos="600"/>
          <w:tab w:val="left" w:pos="1134"/>
        </w:tabs>
        <w:adjustRightInd w:val="0"/>
        <w:snapToGrid w:val="0"/>
        <w:spacing w:line="360" w:lineRule="auto"/>
        <w:ind w:firstLine="360" w:firstLineChars="150"/>
        <w:rPr>
          <w:rFonts w:asciiTheme="minorEastAsia" w:hAnsiTheme="minorEastAsia"/>
          <w:bCs/>
          <w:snapToGrid w:val="0"/>
          <w:sz w:val="24"/>
        </w:rPr>
      </w:pPr>
      <w:r>
        <w:rPr>
          <w:rFonts w:hint="eastAsia" w:asciiTheme="minorEastAsia" w:hAnsiTheme="minorEastAsia"/>
          <w:bCs/>
          <w:snapToGrid w:val="0"/>
          <w:sz w:val="24"/>
        </w:rPr>
        <w:t>（2）</w:t>
      </w:r>
      <w:r>
        <w:rPr>
          <w:rFonts w:asciiTheme="minorEastAsia" w:hAnsiTheme="minorEastAsia"/>
          <w:bCs/>
          <w:snapToGrid w:val="0"/>
          <w:sz w:val="24"/>
        </w:rPr>
        <w:t>质保期</w:t>
      </w:r>
      <w:r>
        <w:rPr>
          <w:rFonts w:hint="eastAsia" w:asciiTheme="minorEastAsia" w:hAnsiTheme="minorEastAsia"/>
          <w:bCs/>
          <w:snapToGrid w:val="0"/>
          <w:sz w:val="24"/>
        </w:rPr>
        <w:t>：所投设备提供质保三年</w:t>
      </w:r>
      <w:r>
        <w:rPr>
          <w:rFonts w:hint="eastAsia" w:asciiTheme="minorEastAsia" w:hAnsiTheme="minorEastAsia"/>
          <w:bCs/>
          <w:snapToGrid w:val="0"/>
          <w:sz w:val="24"/>
          <w:lang w:val="en-US" w:eastAsia="zh-CN"/>
        </w:rPr>
        <w:t>得3分</w:t>
      </w:r>
      <w:r>
        <w:rPr>
          <w:rFonts w:asciiTheme="minorEastAsia" w:hAnsiTheme="minorEastAsia"/>
          <w:bCs/>
          <w:snapToGrid w:val="0"/>
          <w:sz w:val="24"/>
        </w:rPr>
        <w:t>，所投设备产品每增加1年免费质保及上门维修服务的得1分，最多得</w:t>
      </w:r>
      <w:r>
        <w:rPr>
          <w:rFonts w:hint="eastAsia" w:asciiTheme="minorEastAsia" w:hAnsiTheme="minorEastAsia"/>
          <w:bCs/>
          <w:snapToGrid w:val="0"/>
          <w:sz w:val="24"/>
          <w:lang w:val="en-US" w:eastAsia="zh-CN"/>
        </w:rPr>
        <w:t>5</w:t>
      </w:r>
      <w:r>
        <w:rPr>
          <w:rFonts w:asciiTheme="minorEastAsia" w:hAnsiTheme="minorEastAsia"/>
          <w:bCs/>
          <w:snapToGrid w:val="0"/>
          <w:sz w:val="24"/>
        </w:rPr>
        <w:t>分</w:t>
      </w:r>
      <w:bookmarkStart w:id="55" w:name="_GoBack"/>
      <w:bookmarkEnd w:id="55"/>
      <w:r>
        <w:rPr>
          <w:rFonts w:asciiTheme="minorEastAsia" w:hAnsiTheme="minorEastAsia"/>
          <w:bCs/>
          <w:snapToGrid w:val="0"/>
          <w:sz w:val="24"/>
        </w:rPr>
        <w:t>；(</w:t>
      </w:r>
      <w:r>
        <w:rPr>
          <w:rFonts w:hint="eastAsia" w:asciiTheme="minorEastAsia" w:hAnsiTheme="minorEastAsia"/>
          <w:bCs/>
          <w:snapToGrid w:val="0"/>
          <w:sz w:val="24"/>
          <w:lang w:val="en-US" w:eastAsia="zh-CN"/>
        </w:rPr>
        <w:t>8</w:t>
      </w:r>
      <w:r>
        <w:rPr>
          <w:rFonts w:asciiTheme="minorEastAsia" w:hAnsiTheme="minorEastAsia"/>
          <w:bCs/>
          <w:snapToGrid w:val="0"/>
          <w:sz w:val="24"/>
        </w:rPr>
        <w:t>分)</w:t>
      </w:r>
    </w:p>
    <w:p>
      <w:pPr>
        <w:tabs>
          <w:tab w:val="left" w:pos="0"/>
          <w:tab w:val="left" w:pos="600"/>
          <w:tab w:val="left" w:pos="1134"/>
        </w:tabs>
        <w:adjustRightInd w:val="0"/>
        <w:snapToGrid w:val="0"/>
        <w:spacing w:line="360" w:lineRule="auto"/>
        <w:ind w:firstLine="475" w:firstLineChars="198"/>
        <w:rPr>
          <w:rFonts w:asciiTheme="minorEastAsia" w:hAnsiTheme="minorEastAsia"/>
          <w:bCs/>
          <w:snapToGrid w:val="0"/>
          <w:sz w:val="24"/>
        </w:rPr>
      </w:pPr>
      <w:r>
        <w:rPr>
          <w:rFonts w:hint="eastAsia" w:asciiTheme="minorEastAsia" w:hAnsiTheme="minorEastAsia"/>
          <w:bCs/>
          <w:snapToGrid w:val="0"/>
          <w:sz w:val="24"/>
        </w:rPr>
        <w:t>（3）</w:t>
      </w:r>
      <w:r>
        <w:rPr>
          <w:rFonts w:asciiTheme="minorEastAsia" w:hAnsiTheme="minorEastAsia"/>
          <w:bCs/>
          <w:snapToGrid w:val="0"/>
          <w:sz w:val="24"/>
        </w:rPr>
        <w:t>质保期后的优惠服务</w:t>
      </w:r>
      <w:r>
        <w:rPr>
          <w:rFonts w:hint="eastAsia" w:asciiTheme="minorEastAsia" w:hAnsiTheme="minorEastAsia"/>
          <w:bCs/>
          <w:snapToGrid w:val="0"/>
          <w:sz w:val="24"/>
        </w:rPr>
        <w:t>：</w:t>
      </w:r>
      <w:r>
        <w:rPr>
          <w:rFonts w:asciiTheme="minorEastAsia" w:hAnsiTheme="minorEastAsia"/>
          <w:bCs/>
          <w:snapToGrid w:val="0"/>
          <w:sz w:val="24"/>
        </w:rPr>
        <w:t>评委会根据投标文件中提交的质保期结束后提供优惠维修费用及更换配件优惠的折扣</w:t>
      </w:r>
      <w:r>
        <w:rPr>
          <w:rFonts w:hint="eastAsia" w:asciiTheme="minorEastAsia" w:hAnsiTheme="minorEastAsia"/>
          <w:bCs/>
          <w:snapToGrid w:val="0"/>
          <w:sz w:val="24"/>
        </w:rPr>
        <w:t>及其他优惠条款</w:t>
      </w:r>
      <w:r>
        <w:rPr>
          <w:rFonts w:asciiTheme="minorEastAsia" w:hAnsiTheme="minorEastAsia"/>
          <w:bCs/>
          <w:snapToGrid w:val="0"/>
          <w:sz w:val="24"/>
        </w:rPr>
        <w:t>等书面承诺进行打分</w:t>
      </w:r>
      <w:r>
        <w:rPr>
          <w:rFonts w:hint="eastAsia" w:asciiTheme="minorEastAsia" w:hAnsiTheme="minorEastAsia"/>
          <w:bCs/>
          <w:snapToGrid w:val="0"/>
          <w:sz w:val="24"/>
          <w:lang w:eastAsia="zh-CN"/>
        </w:rPr>
        <w:t>，</w:t>
      </w:r>
      <w:r>
        <w:rPr>
          <w:rFonts w:hint="eastAsia" w:asciiTheme="minorEastAsia" w:hAnsiTheme="minorEastAsia"/>
          <w:bCs/>
          <w:snapToGrid w:val="0"/>
          <w:sz w:val="24"/>
        </w:rPr>
        <w:t>优</w:t>
      </w:r>
      <w:r>
        <w:rPr>
          <w:rFonts w:hint="eastAsia" w:asciiTheme="minorEastAsia" w:hAnsiTheme="minorEastAsia"/>
          <w:bCs/>
          <w:snapToGrid w:val="0"/>
          <w:sz w:val="24"/>
          <w:lang w:val="en-US" w:eastAsia="zh-CN"/>
        </w:rPr>
        <w:t>4</w:t>
      </w:r>
      <w:r>
        <w:rPr>
          <w:rFonts w:hint="eastAsia" w:asciiTheme="minorEastAsia" w:hAnsiTheme="minorEastAsia"/>
          <w:bCs/>
          <w:snapToGrid w:val="0"/>
          <w:sz w:val="24"/>
        </w:rPr>
        <w:t>分，良</w:t>
      </w:r>
      <w:r>
        <w:rPr>
          <w:rFonts w:hint="eastAsia" w:asciiTheme="minorEastAsia" w:hAnsiTheme="minorEastAsia"/>
          <w:bCs/>
          <w:snapToGrid w:val="0"/>
          <w:sz w:val="24"/>
          <w:lang w:val="en-US" w:eastAsia="zh-CN"/>
        </w:rPr>
        <w:t>2</w:t>
      </w:r>
      <w:r>
        <w:rPr>
          <w:rFonts w:hint="eastAsia" w:asciiTheme="minorEastAsia" w:hAnsiTheme="minorEastAsia"/>
          <w:bCs/>
          <w:snapToGrid w:val="0"/>
          <w:sz w:val="24"/>
        </w:rPr>
        <w:t>分，</w:t>
      </w:r>
      <w:r>
        <w:rPr>
          <w:rFonts w:asciiTheme="minorEastAsia" w:hAnsiTheme="minorEastAsia"/>
          <w:bCs/>
          <w:snapToGrid w:val="0"/>
          <w:sz w:val="24"/>
        </w:rPr>
        <w:t>一般</w:t>
      </w:r>
      <w:r>
        <w:rPr>
          <w:rFonts w:hint="eastAsia" w:asciiTheme="minorEastAsia" w:hAnsiTheme="minorEastAsia"/>
          <w:bCs/>
          <w:snapToGrid w:val="0"/>
          <w:sz w:val="24"/>
          <w:lang w:val="en-US" w:eastAsia="zh-CN"/>
        </w:rPr>
        <w:t>1</w:t>
      </w:r>
      <w:r>
        <w:rPr>
          <w:rFonts w:hint="eastAsia" w:asciiTheme="minorEastAsia" w:hAnsiTheme="minorEastAsia"/>
          <w:bCs/>
          <w:snapToGrid w:val="0"/>
          <w:sz w:val="24"/>
        </w:rPr>
        <w:t>分</w:t>
      </w:r>
      <w:r>
        <w:rPr>
          <w:rFonts w:asciiTheme="minorEastAsia" w:hAnsiTheme="minorEastAsia"/>
          <w:bCs/>
          <w:snapToGrid w:val="0"/>
          <w:sz w:val="24"/>
        </w:rPr>
        <w:t>。 (</w:t>
      </w:r>
      <w:r>
        <w:rPr>
          <w:rFonts w:hint="eastAsia" w:asciiTheme="minorEastAsia" w:hAnsiTheme="minorEastAsia"/>
          <w:bCs/>
          <w:snapToGrid w:val="0"/>
          <w:sz w:val="24"/>
          <w:lang w:val="en-US" w:eastAsia="zh-CN"/>
        </w:rPr>
        <w:t>4</w:t>
      </w:r>
      <w:r>
        <w:rPr>
          <w:rFonts w:asciiTheme="minorEastAsia" w:hAnsiTheme="minorEastAsia"/>
          <w:bCs/>
          <w:snapToGrid w:val="0"/>
          <w:sz w:val="24"/>
        </w:rPr>
        <w:t>分)</w:t>
      </w:r>
    </w:p>
    <w:p>
      <w:pPr>
        <w:tabs>
          <w:tab w:val="left" w:pos="0"/>
          <w:tab w:val="left" w:pos="600"/>
          <w:tab w:val="left" w:pos="1134"/>
        </w:tabs>
        <w:adjustRightInd w:val="0"/>
        <w:snapToGrid w:val="0"/>
        <w:spacing w:line="360" w:lineRule="auto"/>
        <w:ind w:firstLine="235" w:firstLineChars="98"/>
        <w:rPr>
          <w:rFonts w:asciiTheme="minorEastAsia" w:hAnsiTheme="minorEastAsia"/>
          <w:b/>
          <w:bCs/>
          <w:snapToGrid w:val="0"/>
          <w:sz w:val="24"/>
        </w:rPr>
      </w:pPr>
      <w:r>
        <w:rPr>
          <w:rFonts w:hint="eastAsia" w:asciiTheme="minorEastAsia" w:hAnsiTheme="minorEastAsia"/>
          <w:bCs/>
          <w:snapToGrid w:val="0"/>
          <w:sz w:val="24"/>
        </w:rPr>
        <w:t xml:space="preserve">    </w:t>
      </w:r>
      <w:r>
        <w:rPr>
          <w:rFonts w:hint="eastAsia" w:asciiTheme="minorEastAsia" w:hAnsiTheme="minorEastAsia"/>
          <w:b/>
          <w:bCs/>
          <w:snapToGrid w:val="0"/>
          <w:sz w:val="24"/>
        </w:rPr>
        <w:t>4.样品质量分（15分）</w:t>
      </w:r>
    </w:p>
    <w:p>
      <w:pPr>
        <w:tabs>
          <w:tab w:val="left" w:pos="0"/>
          <w:tab w:val="left" w:pos="600"/>
          <w:tab w:val="left" w:pos="1134"/>
        </w:tabs>
        <w:adjustRightInd w:val="0"/>
        <w:snapToGrid w:val="0"/>
        <w:spacing w:line="360" w:lineRule="auto"/>
        <w:ind w:firstLine="475" w:firstLineChars="198"/>
        <w:rPr>
          <w:rFonts w:hint="default" w:eastAsia="宋体" w:asciiTheme="minorEastAsia" w:hAnsiTheme="minorEastAsia"/>
          <w:bCs/>
          <w:snapToGrid w:val="0"/>
          <w:sz w:val="24"/>
          <w:lang w:val="en-US" w:eastAsia="zh-CN"/>
        </w:rPr>
      </w:pPr>
      <w:r>
        <w:rPr>
          <w:rFonts w:hint="eastAsia" w:asciiTheme="minorEastAsia" w:hAnsiTheme="minorEastAsia"/>
          <w:bCs/>
          <w:snapToGrid w:val="0"/>
          <w:sz w:val="24"/>
          <w:lang w:val="en-US" w:eastAsia="zh-CN"/>
        </w:rPr>
        <w:t>评委根据投标人所提供样品</w:t>
      </w:r>
      <w:r>
        <w:rPr>
          <w:rFonts w:hint="eastAsia" w:asciiTheme="minorEastAsia" w:hAnsiTheme="minorEastAsia"/>
          <w:sz w:val="24"/>
          <w:szCs w:val="24"/>
        </w:rPr>
        <w:t>酌情评分。</w:t>
      </w:r>
    </w:p>
    <w:p>
      <w:pPr>
        <w:tabs>
          <w:tab w:val="left" w:pos="0"/>
          <w:tab w:val="left" w:pos="600"/>
          <w:tab w:val="left" w:pos="1134"/>
        </w:tabs>
        <w:adjustRightInd w:val="0"/>
        <w:snapToGrid w:val="0"/>
        <w:spacing w:line="360" w:lineRule="auto"/>
        <w:ind w:firstLine="236" w:firstLineChars="98"/>
        <w:rPr>
          <w:rFonts w:asciiTheme="minorEastAsia" w:hAnsiTheme="minorEastAsia"/>
          <w:bCs/>
          <w:snapToGrid w:val="0"/>
          <w:sz w:val="24"/>
        </w:rPr>
      </w:pPr>
      <w:r>
        <w:rPr>
          <w:rFonts w:hint="eastAsia" w:asciiTheme="minorEastAsia" w:hAnsiTheme="minorEastAsia"/>
          <w:b/>
          <w:bCs/>
          <w:snapToGrid w:val="0"/>
          <w:sz w:val="24"/>
        </w:rPr>
        <w:t xml:space="preserve">   5.投标文件规范性、完整性及投标人履行合同的能力（12分）        </w:t>
      </w:r>
    </w:p>
    <w:p>
      <w:pPr>
        <w:tabs>
          <w:tab w:val="left" w:pos="0"/>
          <w:tab w:val="left" w:pos="600"/>
          <w:tab w:val="left" w:pos="1134"/>
        </w:tabs>
        <w:adjustRightInd w:val="0"/>
        <w:snapToGrid w:val="0"/>
        <w:spacing w:line="360" w:lineRule="auto"/>
        <w:ind w:firstLine="240" w:firstLineChars="100"/>
        <w:rPr>
          <w:rFonts w:asciiTheme="minorEastAsia" w:hAnsiTheme="minorEastAsia"/>
          <w:bCs/>
          <w:snapToGrid w:val="0"/>
          <w:sz w:val="24"/>
        </w:rPr>
      </w:pPr>
      <w:r>
        <w:rPr>
          <w:rFonts w:hint="eastAsia" w:asciiTheme="minorEastAsia" w:hAnsiTheme="minorEastAsia"/>
          <w:bCs/>
          <w:snapToGrid w:val="0"/>
          <w:sz w:val="24"/>
        </w:rPr>
        <w:t>（</w:t>
      </w:r>
      <w:r>
        <w:rPr>
          <w:rFonts w:hint="eastAsia" w:asciiTheme="minorEastAsia" w:hAnsiTheme="minorEastAsia"/>
          <w:bCs/>
          <w:snapToGrid w:val="0"/>
          <w:sz w:val="24"/>
          <w:lang w:val="en-US" w:eastAsia="zh-CN"/>
        </w:rPr>
        <w:t>1</w:t>
      </w:r>
      <w:r>
        <w:rPr>
          <w:rFonts w:hint="eastAsia" w:asciiTheme="minorEastAsia" w:hAnsiTheme="minorEastAsia"/>
          <w:bCs/>
          <w:snapToGrid w:val="0"/>
          <w:sz w:val="24"/>
        </w:rPr>
        <w:t>）主要对投标人的资质情况、银行资信、经营状况</w:t>
      </w:r>
      <w:r>
        <w:rPr>
          <w:rFonts w:hint="eastAsia" w:asciiTheme="minorEastAsia" w:hAnsiTheme="minorEastAsia"/>
          <w:bCs/>
          <w:snapToGrid w:val="0"/>
          <w:sz w:val="24"/>
          <w:lang w:eastAsia="zh-CN"/>
        </w:rPr>
        <w:t>（提供近</w:t>
      </w:r>
      <w:r>
        <w:rPr>
          <w:rFonts w:hint="eastAsia" w:asciiTheme="minorEastAsia" w:hAnsiTheme="minorEastAsia"/>
          <w:bCs/>
          <w:snapToGrid w:val="0"/>
          <w:sz w:val="24"/>
          <w:lang w:val="en-US" w:eastAsia="zh-CN"/>
        </w:rPr>
        <w:t>1年财务报表</w:t>
      </w:r>
      <w:r>
        <w:rPr>
          <w:rFonts w:hint="eastAsia" w:asciiTheme="minorEastAsia" w:hAnsiTheme="minorEastAsia"/>
          <w:bCs/>
          <w:snapToGrid w:val="0"/>
          <w:sz w:val="24"/>
          <w:lang w:eastAsia="zh-CN"/>
        </w:rPr>
        <w:t>）</w:t>
      </w:r>
      <w:r>
        <w:rPr>
          <w:rFonts w:hint="eastAsia" w:asciiTheme="minorEastAsia" w:hAnsiTheme="minorEastAsia"/>
          <w:bCs/>
          <w:snapToGrid w:val="0"/>
          <w:sz w:val="24"/>
        </w:rPr>
        <w:t>等进行评价。（3分）</w:t>
      </w:r>
    </w:p>
    <w:p>
      <w:pPr>
        <w:tabs>
          <w:tab w:val="left" w:pos="0"/>
          <w:tab w:val="left" w:pos="600"/>
          <w:tab w:val="left" w:pos="993"/>
          <w:tab w:val="left" w:pos="1134"/>
        </w:tabs>
        <w:adjustRightInd w:val="0"/>
        <w:snapToGrid w:val="0"/>
        <w:spacing w:line="380" w:lineRule="exact"/>
        <w:ind w:firstLine="240" w:firstLineChars="100"/>
        <w:jc w:val="left"/>
        <w:rPr>
          <w:rFonts w:ascii="宋体" w:hAnsi="宋体"/>
          <w:b/>
          <w:bCs/>
          <w:sz w:val="24"/>
          <w:szCs w:val="24"/>
        </w:rPr>
      </w:pPr>
      <w:r>
        <w:rPr>
          <w:rFonts w:hint="eastAsia" w:asciiTheme="minorEastAsia" w:hAnsiTheme="minorEastAsia"/>
          <w:bCs/>
          <w:snapToGrid w:val="0"/>
          <w:sz w:val="24"/>
        </w:rPr>
        <w:t>（</w:t>
      </w:r>
      <w:r>
        <w:rPr>
          <w:rFonts w:hint="eastAsia" w:asciiTheme="minorEastAsia" w:hAnsiTheme="minorEastAsia"/>
          <w:bCs/>
          <w:snapToGrid w:val="0"/>
          <w:sz w:val="24"/>
          <w:lang w:val="en-US" w:eastAsia="zh-CN"/>
        </w:rPr>
        <w:t>2</w:t>
      </w:r>
      <w:r>
        <w:rPr>
          <w:rFonts w:hint="eastAsia" w:asciiTheme="minorEastAsia" w:hAnsiTheme="minorEastAsia"/>
          <w:bCs/>
          <w:snapToGrid w:val="0"/>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w:t>
      </w:r>
      <w:r>
        <w:rPr>
          <w:rFonts w:hint="eastAsia" w:hAnsi="宋体"/>
          <w:sz w:val="24"/>
          <w:lang w:val="en-US" w:eastAsia="zh-CN"/>
        </w:rPr>
        <w:t>3</w:t>
      </w:r>
      <w:r>
        <w:rPr>
          <w:rFonts w:hint="eastAsia" w:hAnsi="宋体"/>
          <w:sz w:val="24"/>
        </w:rPr>
        <w:t>分，最高</w:t>
      </w:r>
      <w:r>
        <w:rPr>
          <w:rFonts w:hint="eastAsia" w:hAnsi="宋体"/>
          <w:sz w:val="24"/>
          <w:lang w:val="en-US" w:eastAsia="zh-CN"/>
        </w:rPr>
        <w:t>9</w:t>
      </w:r>
      <w:r>
        <w:rPr>
          <w:rFonts w:hint="eastAsia" w:hAnsi="宋体"/>
          <w:sz w:val="24"/>
        </w:rPr>
        <w:t>分。(</w:t>
      </w:r>
      <w:r>
        <w:rPr>
          <w:rFonts w:hint="eastAsia" w:hAnsi="宋体"/>
          <w:sz w:val="24"/>
          <w:lang w:val="en-US" w:eastAsia="zh-CN"/>
        </w:rPr>
        <w:t>9</w:t>
      </w:r>
      <w:r>
        <w:rPr>
          <w:rFonts w:hint="eastAsia" w:hAnsi="宋体"/>
          <w:sz w:val="24"/>
        </w:rPr>
        <w:t>分)</w:t>
      </w:r>
    </w:p>
    <w:p>
      <w:pPr>
        <w:tabs>
          <w:tab w:val="left" w:pos="0"/>
          <w:tab w:val="left" w:pos="600"/>
          <w:tab w:val="left" w:pos="1134"/>
        </w:tabs>
        <w:adjustRightInd w:val="0"/>
        <w:snapToGrid w:val="0"/>
        <w:spacing w:line="360" w:lineRule="auto"/>
        <w:ind w:firstLine="240" w:firstLineChars="100"/>
        <w:rPr>
          <w:rFonts w:asciiTheme="minorEastAsia" w:hAnsiTheme="minorEastAsia"/>
          <w:bCs/>
          <w:snapToGrid w:val="0"/>
          <w:sz w:val="24"/>
        </w:rPr>
      </w:pPr>
    </w:p>
    <w:p>
      <w:pPr>
        <w:spacing w:line="480" w:lineRule="exact"/>
        <w:ind w:firstLine="600" w:firstLineChars="250"/>
        <w:rPr>
          <w:rFonts w:ascii="宋体" w:hAnsi="宋体" w:cs="Arial"/>
          <w:color w:val="000000"/>
          <w:sz w:val="24"/>
        </w:rPr>
      </w:pPr>
    </w:p>
    <w:p>
      <w:pPr>
        <w:spacing w:line="400" w:lineRule="exact"/>
        <w:ind w:firstLine="600" w:firstLineChars="250"/>
        <w:rPr>
          <w:rFonts w:ascii="宋体" w:hAnsi="宋体" w:cs="Arial"/>
          <w:color w:val="000000"/>
          <w:sz w:val="24"/>
        </w:rPr>
      </w:pPr>
    </w:p>
    <w:p>
      <w:pPr>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p>
      <w:pPr>
        <w:pStyle w:val="2"/>
        <w:rPr>
          <w:rFonts w:hint="eastAsia" w:ascii="黑体" w:eastAsia="黑体"/>
          <w:color w:val="000000"/>
          <w:sz w:val="28"/>
          <w:szCs w:val="28"/>
        </w:rPr>
      </w:pPr>
    </w:p>
    <w:bookmarkEnd w:id="29"/>
    <w:bookmarkEnd w:id="30"/>
    <w:bookmarkEnd w:id="31"/>
    <w:bookmarkEnd w:id="32"/>
    <w:bookmarkEnd w:id="33"/>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5" w:name="_Hlt26671244"/>
      <w:bookmarkEnd w:id="35"/>
      <w:bookmarkStart w:id="36" w:name="_Hlt26955039"/>
      <w:bookmarkEnd w:id="36"/>
      <w:bookmarkStart w:id="37" w:name="_Toc49090576"/>
      <w:bookmarkStart w:id="38" w:name="_Toc26554094"/>
      <w:bookmarkStart w:id="39" w:name="_Toc120614282"/>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2"/>
        <w:rPr>
          <w:rFonts w:hint="eastAsia"/>
        </w:rPr>
      </w:pPr>
    </w:p>
    <w:p>
      <w:pPr>
        <w:spacing w:line="440" w:lineRule="exact"/>
        <w:ind w:firstLine="480" w:firstLineChars="200"/>
        <w:rPr>
          <w:rFonts w:hint="eastAsia" w:ascii="宋体" w:hAnsi="宋体" w:cs="宋体"/>
          <w:sz w:val="24"/>
        </w:rPr>
      </w:pPr>
    </w:p>
    <w:bookmarkEnd w:id="37"/>
    <w:bookmarkEnd w:id="38"/>
    <w:bookmarkEnd w:id="39"/>
    <w:p>
      <w:pPr>
        <w:pStyle w:val="4"/>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4"/>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4"/>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4"/>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4"/>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4"/>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4"/>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0" w:name="_Toc462564147"/>
      <w:bookmarkStart w:id="41"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7"/>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17"/>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17"/>
        <w:rPr>
          <w:rFonts w:hint="eastAsia" w:ascii="宋体" w:hAnsi="宋体" w:cs="宋体"/>
        </w:rPr>
      </w:pPr>
    </w:p>
    <w:p>
      <w:pPr>
        <w:pStyle w:val="6"/>
        <w:jc w:val="center"/>
        <w:rPr>
          <w:rFonts w:hint="eastAsia" w:ascii="宋体" w:hAnsi="宋体" w:cs="宋体"/>
          <w:bCs w:val="0"/>
        </w:rPr>
      </w:pPr>
      <w:r>
        <w:rPr>
          <w:rFonts w:hint="eastAsia" w:ascii="宋体" w:hAnsi="宋体" w:cs="宋体"/>
        </w:rPr>
        <w:br w:type="page"/>
      </w:r>
      <w:bookmarkEnd w:id="40"/>
      <w:bookmarkStart w:id="42" w:name="_格式3__银行出具的资信证明"/>
      <w:bookmarkEnd w:id="42"/>
      <w:bookmarkStart w:id="43" w:name="_Hlt26955070"/>
      <w:bookmarkEnd w:id="43"/>
      <w:bookmarkStart w:id="44" w:name="_Hlt26671380"/>
      <w:bookmarkEnd w:id="44"/>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1"/>
      <w:bookmarkStart w:id="45" w:name="_Hlt26955054"/>
      <w:bookmarkEnd w:id="45"/>
      <w:r>
        <w:rPr>
          <w:rFonts w:hint="eastAsia" w:ascii="宋体" w:hAnsi="宋体" w:cs="宋体"/>
          <w:b/>
          <w:sz w:val="32"/>
          <w:szCs w:val="32"/>
        </w:rPr>
        <w:t>六、</w:t>
      </w:r>
      <w:bookmarkStart w:id="46" w:name="_格式2__法定代表人授权书"/>
      <w:bookmarkEnd w:id="46"/>
      <w:bookmarkStart w:id="47" w:name="_Toc513029276"/>
      <w:bookmarkStart w:id="48" w:name="_Toc120614283"/>
      <w:bookmarkStart w:id="49" w:name="_Toc23828478"/>
      <w:bookmarkStart w:id="50" w:name="_Toc26554095"/>
      <w:bookmarkStart w:id="51" w:name="_Toc49090577"/>
      <w:bookmarkStart w:id="52" w:name="_Toc460901585"/>
      <w:bookmarkStart w:id="53" w:name="_Toc22356580"/>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序号</w:t>
            </w:r>
          </w:p>
        </w:tc>
        <w:tc>
          <w:tcPr>
            <w:tcW w:w="2976" w:type="dxa"/>
            <w:noWrap w:val="0"/>
            <w:vAlign w:val="center"/>
          </w:tcPr>
          <w:p>
            <w:pPr>
              <w:pStyle w:val="18"/>
              <w:ind w:left="420"/>
              <w:jc w:val="center"/>
              <w:rPr>
                <w:rFonts w:hint="eastAsia" w:hAnsi="宋体"/>
                <w:color w:val="auto"/>
              </w:rPr>
            </w:pPr>
            <w:r>
              <w:rPr>
                <w:rFonts w:hint="eastAsia" w:hAnsi="宋体"/>
                <w:color w:val="auto"/>
              </w:rPr>
              <w:t>项目</w:t>
            </w:r>
          </w:p>
        </w:tc>
        <w:tc>
          <w:tcPr>
            <w:tcW w:w="1985" w:type="dxa"/>
            <w:noWrap w:val="0"/>
            <w:vAlign w:val="center"/>
          </w:tcPr>
          <w:p>
            <w:pPr>
              <w:pStyle w:val="18"/>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18"/>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18"/>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1</w:t>
            </w:r>
          </w:p>
        </w:tc>
        <w:tc>
          <w:tcPr>
            <w:tcW w:w="2976" w:type="dxa"/>
            <w:noWrap w:val="0"/>
            <w:vAlign w:val="center"/>
          </w:tcPr>
          <w:p>
            <w:pPr>
              <w:pStyle w:val="18"/>
              <w:ind w:left="420"/>
              <w:jc w:val="center"/>
              <w:rPr>
                <w:rFonts w:hint="eastAsia" w:hAnsi="宋体"/>
                <w:color w:val="auto"/>
              </w:rPr>
            </w:pPr>
            <w:r>
              <w:rPr>
                <w:rFonts w:hint="eastAsia" w:hAnsi="宋体"/>
                <w:color w:val="auto"/>
              </w:rPr>
              <w:t>质保期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2</w:t>
            </w:r>
          </w:p>
        </w:tc>
        <w:tc>
          <w:tcPr>
            <w:tcW w:w="2976" w:type="dxa"/>
            <w:noWrap w:val="0"/>
            <w:vAlign w:val="center"/>
          </w:tcPr>
          <w:p>
            <w:pPr>
              <w:pStyle w:val="18"/>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3</w:t>
            </w:r>
          </w:p>
        </w:tc>
        <w:tc>
          <w:tcPr>
            <w:tcW w:w="2976" w:type="dxa"/>
            <w:noWrap w:val="0"/>
            <w:vAlign w:val="center"/>
          </w:tcPr>
          <w:p>
            <w:pPr>
              <w:pStyle w:val="18"/>
              <w:ind w:left="420"/>
              <w:jc w:val="center"/>
              <w:rPr>
                <w:rFonts w:hint="eastAsia" w:hAnsi="宋体"/>
                <w:color w:val="auto"/>
              </w:rPr>
            </w:pPr>
            <w:r>
              <w:rPr>
                <w:rFonts w:hint="eastAsia" w:hAnsi="宋体"/>
                <w:color w:val="auto"/>
              </w:rPr>
              <w:t>供货期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4</w:t>
            </w:r>
          </w:p>
        </w:tc>
        <w:tc>
          <w:tcPr>
            <w:tcW w:w="2976" w:type="dxa"/>
            <w:noWrap w:val="0"/>
            <w:vAlign w:val="center"/>
          </w:tcPr>
          <w:p>
            <w:pPr>
              <w:pStyle w:val="18"/>
              <w:ind w:left="420"/>
              <w:jc w:val="center"/>
              <w:rPr>
                <w:rFonts w:hint="eastAsia" w:hAnsi="宋体"/>
                <w:color w:val="auto"/>
              </w:rPr>
            </w:pPr>
            <w:r>
              <w:rPr>
                <w:rFonts w:hint="eastAsia" w:hAnsi="宋体"/>
                <w:color w:val="auto"/>
              </w:rPr>
              <w:t>交货方式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5</w:t>
            </w:r>
          </w:p>
        </w:tc>
        <w:tc>
          <w:tcPr>
            <w:tcW w:w="2976" w:type="dxa"/>
            <w:noWrap w:val="0"/>
            <w:vAlign w:val="center"/>
          </w:tcPr>
          <w:p>
            <w:pPr>
              <w:pStyle w:val="18"/>
              <w:ind w:left="420"/>
              <w:jc w:val="center"/>
              <w:rPr>
                <w:rFonts w:hint="eastAsia" w:hAnsi="宋体"/>
                <w:color w:val="auto"/>
              </w:rPr>
            </w:pPr>
            <w:r>
              <w:rPr>
                <w:rFonts w:hint="eastAsia" w:hAnsi="宋体"/>
                <w:color w:val="auto"/>
              </w:rPr>
              <w:t>付款方式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6</w:t>
            </w:r>
          </w:p>
        </w:tc>
        <w:tc>
          <w:tcPr>
            <w:tcW w:w="2976" w:type="dxa"/>
            <w:noWrap w:val="0"/>
            <w:vAlign w:val="center"/>
          </w:tcPr>
          <w:p>
            <w:pPr>
              <w:pStyle w:val="18"/>
              <w:ind w:left="420"/>
              <w:jc w:val="center"/>
              <w:rPr>
                <w:rFonts w:hint="eastAsia" w:hAnsi="宋体"/>
                <w:color w:val="auto"/>
              </w:rPr>
            </w:pPr>
            <w:r>
              <w:rPr>
                <w:rFonts w:hint="eastAsia" w:hAnsi="宋体"/>
                <w:color w:val="auto"/>
              </w:rPr>
              <w:t>投标货币</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7</w:t>
            </w:r>
          </w:p>
        </w:tc>
        <w:tc>
          <w:tcPr>
            <w:tcW w:w="2976" w:type="dxa"/>
            <w:noWrap w:val="0"/>
            <w:vAlign w:val="center"/>
          </w:tcPr>
          <w:p>
            <w:pPr>
              <w:pStyle w:val="18"/>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8</w:t>
            </w:r>
          </w:p>
        </w:tc>
        <w:tc>
          <w:tcPr>
            <w:tcW w:w="2976" w:type="dxa"/>
            <w:noWrap w:val="0"/>
            <w:vAlign w:val="center"/>
          </w:tcPr>
          <w:p>
            <w:pPr>
              <w:pStyle w:val="18"/>
              <w:ind w:left="420"/>
              <w:jc w:val="center"/>
              <w:rPr>
                <w:rFonts w:hint="eastAsia" w:hAnsi="宋体"/>
                <w:color w:val="auto"/>
              </w:rPr>
            </w:pPr>
            <w:r>
              <w:rPr>
                <w:rFonts w:hint="eastAsia" w:hAnsi="宋体"/>
                <w:color w:val="auto"/>
              </w:rPr>
              <w:t>培训方式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p>
        </w:tc>
        <w:tc>
          <w:tcPr>
            <w:tcW w:w="2976" w:type="dxa"/>
            <w:noWrap w:val="0"/>
            <w:vAlign w:val="center"/>
          </w:tcPr>
          <w:p>
            <w:pPr>
              <w:pStyle w:val="18"/>
              <w:ind w:left="420"/>
              <w:jc w:val="center"/>
              <w:rPr>
                <w:rFonts w:hint="eastAsia" w:hAnsi="宋体"/>
                <w:color w:val="auto"/>
              </w:rPr>
            </w:pP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bl>
    <w:p>
      <w:pPr>
        <w:pStyle w:val="18"/>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18"/>
        <w:spacing w:line="360" w:lineRule="exact"/>
        <w:ind w:left="420"/>
        <w:rPr>
          <w:rFonts w:hint="eastAsia" w:hAnsi="宋体"/>
          <w:color w:val="auto"/>
        </w:rPr>
      </w:pPr>
      <w:r>
        <w:rPr>
          <w:rFonts w:hint="eastAsia" w:hAnsi="宋体"/>
          <w:color w:val="auto"/>
        </w:rPr>
        <w:t>注：</w:t>
      </w:r>
    </w:p>
    <w:p>
      <w:pPr>
        <w:pStyle w:val="18"/>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18"/>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18"/>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18"/>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4" w:name="_Hlt26955041"/>
      <w:bookmarkEnd w:id="54"/>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PMingLiU">
    <w:altName w:val="PMingLiU-ExtB"/>
    <w:panose1 w:val="020203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A68JCl&#10;swEAAEgDAAAOAAAAAAAAAAEAIAAAAB8BAABkcnMvZTJvRG9jLnhtbFBLBQYAAAAABgAGAFkBAABE&#10;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SIjm&#10;arQBAABLAwAADgAAAAAAAAABACAAAAAfAQAAZHJzL2Uyb0RvYy54bWxQSwUGAAAAAAYABgBZAQAA&#10;R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FE60"/>
    <w:multiLevelType w:val="singleLevel"/>
    <w:tmpl w:val="58DDFE60"/>
    <w:lvl w:ilvl="0" w:tentative="0">
      <w:start w:val="1"/>
      <w:numFmt w:val="chineseCounting"/>
      <w:suff w:val="nothing"/>
      <w:lvlText w:val="%1、"/>
      <w:lvlJc w:val="left"/>
    </w:lvl>
  </w:abstractNum>
  <w:abstractNum w:abstractNumId="1">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7900E1"/>
    <w:rsid w:val="02F06B20"/>
    <w:rsid w:val="0C1E09D5"/>
    <w:rsid w:val="0F2D4C9E"/>
    <w:rsid w:val="10422800"/>
    <w:rsid w:val="10C47BBC"/>
    <w:rsid w:val="15AB1865"/>
    <w:rsid w:val="17367BE8"/>
    <w:rsid w:val="1A4B0C57"/>
    <w:rsid w:val="1AEC4C35"/>
    <w:rsid w:val="1D4D33FD"/>
    <w:rsid w:val="20026BD5"/>
    <w:rsid w:val="20044804"/>
    <w:rsid w:val="22717DFC"/>
    <w:rsid w:val="260E7794"/>
    <w:rsid w:val="28E804FD"/>
    <w:rsid w:val="2AAB480D"/>
    <w:rsid w:val="2AC7254A"/>
    <w:rsid w:val="2E78642C"/>
    <w:rsid w:val="2F313A02"/>
    <w:rsid w:val="352421F5"/>
    <w:rsid w:val="3BCB24D5"/>
    <w:rsid w:val="41A23852"/>
    <w:rsid w:val="42436839"/>
    <w:rsid w:val="42EC616B"/>
    <w:rsid w:val="432B4FE8"/>
    <w:rsid w:val="455B37C7"/>
    <w:rsid w:val="4FA334A0"/>
    <w:rsid w:val="53963EB5"/>
    <w:rsid w:val="54EB07B0"/>
    <w:rsid w:val="56587DDE"/>
    <w:rsid w:val="577E0DF1"/>
    <w:rsid w:val="5DF32051"/>
    <w:rsid w:val="5E4158A5"/>
    <w:rsid w:val="619E019F"/>
    <w:rsid w:val="6252314C"/>
    <w:rsid w:val="67DC4CFB"/>
    <w:rsid w:val="6AFF7309"/>
    <w:rsid w:val="6C5A7F40"/>
    <w:rsid w:val="6C6B3997"/>
    <w:rsid w:val="6CC10001"/>
    <w:rsid w:val="704A25B4"/>
    <w:rsid w:val="70650A74"/>
    <w:rsid w:val="738D4661"/>
    <w:rsid w:val="76824A12"/>
    <w:rsid w:val="78DB2D4A"/>
    <w:rsid w:val="79B84B5A"/>
    <w:rsid w:val="7CB37759"/>
    <w:rsid w:val="7DE1388F"/>
    <w:rsid w:val="7E986A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宋体"/>
      <w:sz w:val="28"/>
    </w:rPr>
  </w:style>
  <w:style w:type="paragraph" w:styleId="5">
    <w:name w:val="Normal Indent"/>
    <w:basedOn w:val="1"/>
    <w:qFormat/>
    <w:uiPriority w:val="0"/>
    <w:pPr>
      <w:ind w:firstLine="420"/>
    </w:pPr>
  </w:style>
  <w:style w:type="paragraph" w:styleId="7">
    <w:name w:val="Plain Text"/>
    <w:basedOn w:val="1"/>
    <w:qFormat/>
    <w:uiPriority w:val="0"/>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5">
    <w:name w:val="列出段落1"/>
    <w:basedOn w:val="1"/>
    <w:qFormat/>
    <w:uiPriority w:val="0"/>
    <w:pPr>
      <w:ind w:leftChars="200"/>
      <w:jc w:val="left"/>
    </w:pPr>
    <w:rPr>
      <w:rFonts w:ascii="Calibri" w:hAnsi="Calibri" w:eastAsia="PMingLiU" w:cs="宋体"/>
      <w:sz w:val="24"/>
      <w:szCs w:val="22"/>
      <w:lang w:eastAsia="zh-TW"/>
    </w:rPr>
  </w:style>
  <w:style w:type="paragraph" w:customStyle="1" w:styleId="16">
    <w:name w:val="pa-0"/>
    <w:basedOn w:val="1"/>
    <w:qFormat/>
    <w:uiPriority w:val="0"/>
    <w:pPr>
      <w:widowControl/>
      <w:spacing w:before="150" w:after="150"/>
      <w:jc w:val="left"/>
    </w:pPr>
    <w:rPr>
      <w:rFonts w:ascii="宋体" w:hAnsi="宋体" w:cs="宋体"/>
      <w:kern w:val="0"/>
      <w:sz w:val="24"/>
      <w:szCs w:val="24"/>
    </w:rPr>
  </w:style>
  <w:style w:type="paragraph" w:customStyle="1" w:styleId="17">
    <w:name w:val="Char"/>
    <w:basedOn w:val="1"/>
    <w:qFormat/>
    <w:uiPriority w:val="0"/>
    <w:pPr>
      <w:tabs>
        <w:tab w:val="left" w:pos="360"/>
      </w:tabs>
    </w:pPr>
    <w:rPr>
      <w:sz w:val="24"/>
      <w:szCs w:val="24"/>
    </w:rPr>
  </w:style>
  <w:style w:type="paragraph" w:customStyle="1" w:styleId="18">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nytd</cp:lastModifiedBy>
  <dcterms:modified xsi:type="dcterms:W3CDTF">2020-09-17T04:43:36Z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