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70" w:rsidRPr="00D11D70" w:rsidRDefault="00D11D70" w:rsidP="00D11D70">
      <w:pPr>
        <w:snapToGrid w:val="0"/>
        <w:spacing w:after="120" w:line="420" w:lineRule="exact"/>
        <w:rPr>
          <w:rFonts w:ascii="宋体" w:hAnsi="宋体" w:cs="宋体"/>
          <w:b/>
          <w:sz w:val="24"/>
          <w:szCs w:val="24"/>
        </w:rPr>
      </w:pPr>
      <w:r w:rsidRPr="00D11D70">
        <w:rPr>
          <w:rFonts w:ascii="宋体" w:hAnsi="宋体" w:cs="宋体" w:hint="eastAsia"/>
          <w:b/>
          <w:sz w:val="24"/>
          <w:szCs w:val="24"/>
        </w:rPr>
        <w:t>评分标准</w:t>
      </w: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407"/>
      </w:tblGrid>
      <w:tr w:rsidR="00D11D70" w:rsidTr="007671AD">
        <w:trPr>
          <w:trHeight w:val="624"/>
          <w:tblHeader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评分标准</w:t>
            </w:r>
          </w:p>
        </w:tc>
      </w:tr>
      <w:tr w:rsidR="00D11D70" w:rsidTr="007671AD">
        <w:trPr>
          <w:trHeight w:val="624"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报价</w:t>
            </w:r>
          </w:p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（30分）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以满足采购文件要求的有效投标报价的算术平均值作为评标基准价A（若有效投标人≥7家，去掉一个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高价与最低价后取平均；若≥10家，则去掉两个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最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高价与最低价后取平均）。报价等于基准价的得30分，每低于基准价1%扣0.5分，每高于1%扣1分，不足1%不计。</w:t>
            </w:r>
          </w:p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若评标委员会认为某报价明显低于其他有效报价，存在影响质量或履约风险的，有权要求该供应商在合理时间内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书面说明并提交相关证明材料。无法合理解释或未能提供有效证明的，作无效投标处理。</w:t>
            </w:r>
          </w:p>
        </w:tc>
      </w:tr>
      <w:tr w:rsidR="00D11D70" w:rsidTr="007671AD">
        <w:trPr>
          <w:trHeight w:val="624"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产品规格与质量（</w:t>
            </w:r>
            <w:r>
              <w:rPr>
                <w:rFonts w:ascii="宋体" w:hAnsi="宋体" w:cs="宋体"/>
                <w:b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投产品技术参数完全满足招标文件技术参数要求得20分。不能响应或负偏离的，带“★”条款每项扣3分，其他条款每项扣1分，扣完为止。（带“★”条款须逐条对应招标文件中的技术参数填写技术规格偏离表，并按招标文件要求提供相应的证明材料。）</w:t>
            </w:r>
          </w:p>
        </w:tc>
      </w:tr>
      <w:tr w:rsidR="00D11D70" w:rsidTr="007671AD">
        <w:trPr>
          <w:trHeight w:val="624"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样品（25分）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对投标人提供的样品从质量、性能、准确性，技术参数等方面进行评分，主要包括电阻、电容、电位器、二极管、三极管、集成电路芯片、晶振、开关，单排插座和蜂鸣器。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1.所有送检样品包装完好，元器件无破损、引脚无弯折氧化、无翻新打磨痕迹，外观字体清晰。满足得5分；</w:t>
            </w:r>
            <w:r>
              <w:rPr>
                <w:rFonts w:ascii="宋体" w:hAnsi="宋体" w:cs="宋体" w:hint="eastAsia"/>
                <w:szCs w:val="21"/>
              </w:rPr>
              <w:t>≥3件</w:t>
            </w:r>
            <w:r>
              <w:rPr>
                <w:rFonts w:ascii="宋体" w:hAnsi="宋体" w:cs="宋体" w:hint="eastAsia"/>
                <w:bCs/>
                <w:szCs w:val="21"/>
              </w:rPr>
              <w:t>元器件存在外观瑕疵扣3分；出现翻新件、残次品本项不得分。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所有送检电子元器件均符合现行国标电子元件通用技术标准，型号牌号与投标清单一致。全部型号符合</w:t>
            </w:r>
            <w:proofErr w:type="gramStart"/>
            <w:r>
              <w:rPr>
                <w:rFonts w:hint="eastAsia"/>
              </w:rPr>
              <w:t>国标且</w:t>
            </w:r>
            <w:proofErr w:type="gramEnd"/>
            <w:r>
              <w:rPr>
                <w:rFonts w:hint="eastAsia"/>
              </w:rPr>
              <w:t>型号一一对应，得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分；出现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种型号与投标文件不一致扣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分，扣完为止。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3.使用仪器仪表检测后，全部元器件实测参数满足技术指标，得5分。每一类元器件参数不合格扣1分，扣完为止。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4.集成电路芯片样品通电运行全部稳定、功能完好得2分；出现器件功能失效本项不得分。</w:t>
            </w:r>
          </w:p>
        </w:tc>
      </w:tr>
      <w:tr w:rsidR="00D11D70" w:rsidTr="007671AD">
        <w:trPr>
          <w:trHeight w:val="340"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Pr="00F536F7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536F7">
              <w:rPr>
                <w:rFonts w:ascii="宋体" w:hAnsi="宋体" w:cs="宋体" w:hint="eastAsia"/>
                <w:b/>
                <w:bCs/>
                <w:szCs w:val="21"/>
              </w:rPr>
              <w:t>供货保障＋售后服务方案</w:t>
            </w:r>
          </w:p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 w:rsidRPr="00F536F7"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15</w:t>
            </w:r>
            <w:r w:rsidRPr="00F536F7">
              <w:rPr>
                <w:rFonts w:ascii="宋体" w:hAnsi="宋体" w:cs="宋体" w:hint="eastAsia"/>
                <w:b/>
                <w:bCs/>
                <w:szCs w:val="21"/>
              </w:rPr>
              <w:t>分）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1. 售后服务方案：流程清晰、制度健全、质保措施与文档记录完备，科学可行，得5分；较完整、基本可行，得3分；内容基本具备但流程或制度有缺漏，得1分；缺失不得分。  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 元器件分包装服务：严格按班级独立分装，每袋附明细清单，外包装清晰标注班级名称及数量</w:t>
            </w:r>
            <w:r>
              <w:rPr>
                <w:rFonts w:ascii="宋体" w:hAnsi="宋体" w:cs="宋体" w:hint="eastAsia"/>
                <w:bCs/>
                <w:szCs w:val="21"/>
              </w:rPr>
              <w:t>（见附件1和附件2）</w:t>
            </w:r>
            <w:r>
              <w:rPr>
                <w:rFonts w:ascii="宋体" w:hAnsi="宋体" w:cs="宋体"/>
                <w:bCs/>
                <w:szCs w:val="21"/>
              </w:rPr>
              <w:t>，便于课堂发放，得5分；承诺</w:t>
            </w:r>
            <w:proofErr w:type="gramStart"/>
            <w:r>
              <w:rPr>
                <w:rFonts w:ascii="宋体" w:hAnsi="宋体" w:cs="宋体"/>
                <w:bCs/>
                <w:szCs w:val="21"/>
              </w:rPr>
              <w:t>分装且</w:t>
            </w:r>
            <w:proofErr w:type="gramEnd"/>
            <w:r>
              <w:rPr>
                <w:rFonts w:ascii="宋体" w:hAnsi="宋体" w:cs="宋体"/>
                <w:bCs/>
                <w:szCs w:val="21"/>
              </w:rPr>
              <w:t xml:space="preserve">标识较清楚，得3分；有承诺但细则不足、标识不清，得1分；未承诺不得分。  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3. 售后响应与保障：48小时内解决问题，具备技术支持方案、快速响应机制及备件替换保障，得3分；否则不得分。  </w:t>
            </w:r>
          </w:p>
          <w:p w:rsidR="00D11D70" w:rsidRDefault="00D11D70" w:rsidP="007671AD">
            <w:pPr>
              <w:pStyle w:val="a3"/>
              <w:spacing w:line="240" w:lineRule="atLeast"/>
              <w:ind w:firstLineChars="0" w:firstLine="0"/>
            </w:pPr>
            <w:r>
              <w:rPr>
                <w:rFonts w:ascii="宋体" w:hAnsi="宋体" w:cs="宋体"/>
                <w:bCs/>
                <w:szCs w:val="21"/>
              </w:rPr>
              <w:t>4. 人员与技术保障：配备持证专业售后人员，提供24小时专线及明确对接人，得2分；否则不得分。</w:t>
            </w:r>
          </w:p>
        </w:tc>
      </w:tr>
      <w:tr w:rsidR="00D11D70" w:rsidTr="007671AD">
        <w:trPr>
          <w:trHeight w:val="340"/>
          <w:jc w:val="center"/>
        </w:trPr>
        <w:tc>
          <w:tcPr>
            <w:tcW w:w="136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企业资信实力（10分）</w:t>
            </w:r>
          </w:p>
        </w:tc>
        <w:tc>
          <w:tcPr>
            <w:tcW w:w="74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1.要求提供近3年本科／高职高校实验室耗材采购合同或发票（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附合同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关键页＋发票佐证）：能提供5份及以上高校同类项目得</w:t>
            </w:r>
            <w:r>
              <w:rPr>
                <w:rFonts w:ascii="宋体" w:hAnsi="宋体" w:cs="宋体"/>
                <w:bCs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szCs w:val="21"/>
              </w:rPr>
              <w:t>分；提供3－4份得</w:t>
            </w:r>
            <w:r>
              <w:rPr>
                <w:rFonts w:ascii="宋体" w:hAnsi="宋体" w:cs="宋体"/>
                <w:bCs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szCs w:val="21"/>
              </w:rPr>
              <w:t>分；提供1－2份得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szCs w:val="21"/>
              </w:rPr>
              <w:t>分；无高校业绩得0分。</w:t>
            </w:r>
          </w:p>
          <w:p w:rsidR="00D11D70" w:rsidRDefault="00D11D70" w:rsidP="007671AD">
            <w:pPr>
              <w:spacing w:line="24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2.提供近一年财务报表、信用报告，无行政处罚、无失信被执行人记录5分；存在不良记录的0分。</w:t>
            </w:r>
          </w:p>
        </w:tc>
      </w:tr>
    </w:tbl>
    <w:p w:rsidR="005C7088" w:rsidRDefault="005C7088">
      <w:pPr>
        <w:rPr>
          <w:rFonts w:ascii="宋体" w:hAnsi="宋体"/>
        </w:rPr>
      </w:pPr>
    </w:p>
    <w:p w:rsidR="00D11D70" w:rsidRPr="00D11D70" w:rsidRDefault="00D11D70">
      <w:pPr>
        <w:rPr>
          <w:rFonts w:ascii="宋体" w:hAnsi="宋体"/>
          <w:b/>
          <w:sz w:val="30"/>
          <w:szCs w:val="30"/>
        </w:rPr>
      </w:pPr>
      <w:r w:rsidRPr="00D11D70">
        <w:rPr>
          <w:rFonts w:ascii="宋体" w:hAnsi="宋体" w:hint="eastAsia"/>
          <w:b/>
          <w:sz w:val="30"/>
          <w:szCs w:val="30"/>
        </w:rPr>
        <w:lastRenderedPageBreak/>
        <w:t>采购清单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1943"/>
        <w:gridCol w:w="1134"/>
        <w:gridCol w:w="850"/>
        <w:gridCol w:w="709"/>
        <w:gridCol w:w="759"/>
      </w:tblGrid>
      <w:tr w:rsidR="00D11D70" w:rsidRPr="008D19E1" w:rsidTr="007671AD">
        <w:trPr>
          <w:trHeight w:val="46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耗材名称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详细参数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5587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300Ω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1211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330Ω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360Ω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510Ω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8824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620Ω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6320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6421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1.2K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1.5K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3288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1.8K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2643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2.2K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1484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2.7K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3.9K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eastAsia="等线" w:cs="Calibri"/>
                <w:kern w:val="0"/>
                <w:szCs w:val="21"/>
              </w:rPr>
            </w:pPr>
            <w:r w:rsidRPr="008D19E1">
              <w:rPr>
                <w:rFonts w:eastAsia="等线" w:cs="Calibri"/>
                <w:kern w:val="0"/>
                <w:szCs w:val="21"/>
              </w:rPr>
              <w:t>4.3k</w:t>
            </w:r>
            <w:r w:rsidRPr="008D19E1">
              <w:rPr>
                <w:rFonts w:ascii="宋体" w:hAnsi="宋体" w:cs="Calibri" w:hint="eastAsia"/>
                <w:kern w:val="0"/>
                <w:szCs w:val="21"/>
              </w:rPr>
              <w:t>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eastAsia="等线" w:cs="Calibri"/>
                <w:kern w:val="0"/>
                <w:szCs w:val="21"/>
              </w:rPr>
            </w:pPr>
            <w:r w:rsidRPr="008D19E1">
              <w:rPr>
                <w:rFonts w:eastAsia="等线" w:cs="Calibri"/>
                <w:kern w:val="0"/>
                <w:szCs w:val="21"/>
              </w:rPr>
              <w:t>4.7k</w:t>
            </w:r>
            <w:r w:rsidRPr="008D19E1">
              <w:rPr>
                <w:rFonts w:ascii="宋体" w:hAnsi="宋体" w:cs="Calibri" w:hint="eastAsia"/>
                <w:kern w:val="0"/>
                <w:szCs w:val="21"/>
              </w:rPr>
              <w:t>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1003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5.1K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3013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5.6K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6.2K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8.2K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8519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15K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20K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22K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1484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39K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2220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47K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2434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68K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100K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3397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1M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 0.25W1％金属膜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3425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排阻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1＊9脚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684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排阻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5K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1＊10脚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47µF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电解电容 50v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0.047µF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CBB 100v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1852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0.001µF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CBB 100v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2034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0.01µF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CBB 100v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8096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0.1µF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CBB 100v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4873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10µF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电解电容 50v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5034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22µF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电解电容 50v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150PF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瓷片电容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电容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270PF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瓷片电容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电位器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10K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3296W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电位器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51K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3296W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2952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电位器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100K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3296W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二极管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发光二极管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F5红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3210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二极管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1N4148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二极管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10V稳压管1N4740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2352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二极管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3V稳压二极管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ST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3704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三极管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三极管9013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长电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4333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TL084</w:t>
            </w:r>
            <w:r w:rsidRPr="008D19E1">
              <w:rPr>
                <w:rFonts w:ascii="等线" w:eastAsia="等线" w:hAnsi="等线" w:cs="宋体"/>
                <w:kern w:val="0"/>
                <w:szCs w:val="21"/>
              </w:rPr>
              <w:t xml:space="preserve">  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德州／ST 进口原装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5507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ADC0809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485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DAC0832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861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CD4051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CD4052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282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CD4060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CD4511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4129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C392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4834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LM324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481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LM35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进口原装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28C64B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555定时器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1114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74161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74164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1068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7400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1219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7420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948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7404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1486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7427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7430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集成电路</w:t>
            </w:r>
            <w:r w:rsidRPr="008D19E1">
              <w:rPr>
                <w:rFonts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7474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晶振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6M有源晶体振荡器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长方形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开关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按键开关（带锁－自锁）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8＊8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开关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按键开关（不带锁－复位）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8＊8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1929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开关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8位拨码开关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1＊8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1477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单排插座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排座（20针6毫米）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</w:rPr>
            </w:pPr>
            <w:r w:rsidRPr="008D19E1">
              <w:rPr>
                <w:rFonts w:ascii="等线" w:eastAsia="等线" w:hAnsi="等线" w:cs="宋体" w:hint="eastAsia"/>
                <w:kern w:val="0"/>
                <w:szCs w:val="21"/>
              </w:rPr>
              <w:t>1＊20 针长6MM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1926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蜂鸣器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蜂鸣器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5V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D19E1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D19E1">
              <w:rPr>
                <w:rFonts w:ascii="宋体" w:hAnsi="宋体" w:cs="宋体" w:hint="eastAsia"/>
                <w:kern w:val="0"/>
                <w:szCs w:val="21"/>
              </w:rPr>
              <w:lastRenderedPageBreak/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集成电路</w:t>
            </w:r>
            <w:r w:rsidRPr="008D19E1">
              <w:rPr>
                <w:rFonts w:asciiTheme="minorEastAsia" w:eastAsiaTheme="minorEastAsia" w:hAnsiTheme="minorEastAsia" w:hint="eastAsia"/>
              </w:rPr>
              <w:t>★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74160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jc w:val="center"/>
              <w:rPr>
                <w:rFonts w:asciiTheme="minorEastAsia" w:eastAsiaTheme="minorEastAsia" w:hAnsiTheme="minorEastAsia"/>
              </w:rPr>
            </w:pPr>
            <w:r w:rsidRPr="008D19E1">
              <w:rPr>
                <w:rFonts w:asciiTheme="minorEastAsia" w:eastAsiaTheme="minorEastAsia" w:hAnsiTheme="minorEastAsia" w:hint="eastAsia"/>
              </w:rPr>
              <w:t>1896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D19E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D11D70" w:rsidRPr="008D19E1" w:rsidTr="007671AD">
        <w:trPr>
          <w:trHeight w:val="280"/>
        </w:trPr>
        <w:tc>
          <w:tcPr>
            <w:tcW w:w="8884" w:type="dxa"/>
            <w:gridSpan w:val="7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59" w:type="dxa"/>
            <w:shd w:val="clear" w:color="auto" w:fill="auto"/>
            <w:noWrap/>
            <w:vAlign w:val="center"/>
          </w:tcPr>
          <w:p w:rsidR="00D11D70" w:rsidRPr="008D19E1" w:rsidRDefault="00D11D70" w:rsidP="007671A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D11D70" w:rsidRDefault="00D11D70">
      <w:pPr>
        <w:rPr>
          <w:rFonts w:ascii="宋体" w:hAnsi="宋体"/>
        </w:rPr>
      </w:pPr>
    </w:p>
    <w:p w:rsidR="00D11D70" w:rsidRDefault="00D11D70">
      <w:pPr>
        <w:rPr>
          <w:rFonts w:ascii="宋体" w:hAnsi="宋体"/>
        </w:rPr>
      </w:pPr>
    </w:p>
    <w:p w:rsidR="00D11D70" w:rsidRPr="00A445EF" w:rsidRDefault="00D11D70" w:rsidP="00D11D70">
      <w:pPr>
        <w:spacing w:before="24" w:line="221" w:lineRule="auto"/>
        <w:rPr>
          <w:rFonts w:ascii="仿宋" w:eastAsia="仿宋" w:hAnsi="仿宋" w:cs="仿宋"/>
          <w:sz w:val="36"/>
          <w:szCs w:val="36"/>
        </w:rPr>
      </w:pPr>
      <w:r w:rsidRPr="00A445EF">
        <w:rPr>
          <w:rFonts w:ascii="仿宋" w:eastAsia="仿宋" w:hAnsi="仿宋" w:cs="仿宋" w:hint="eastAsia"/>
          <w:sz w:val="36"/>
          <w:szCs w:val="36"/>
        </w:rPr>
        <w:t>附件一：元器件清单，人均一套</w:t>
      </w:r>
    </w:p>
    <w:tbl>
      <w:tblPr>
        <w:tblW w:w="50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2098"/>
        <w:gridCol w:w="1134"/>
        <w:gridCol w:w="992"/>
      </w:tblGrid>
      <w:tr w:rsidR="00D11D70" w:rsidTr="007671AD">
        <w:trPr>
          <w:trHeight w:val="312"/>
        </w:trPr>
        <w:tc>
          <w:tcPr>
            <w:tcW w:w="5098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基础实验Ⅰ&amp;Ⅱ</w:t>
            </w:r>
          </w:p>
        </w:tc>
      </w:tr>
      <w:tr w:rsidR="00D11D70" w:rsidTr="007671AD">
        <w:trPr>
          <w:trHeight w:val="312"/>
        </w:trPr>
        <w:tc>
          <w:tcPr>
            <w:tcW w:w="874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098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12"/>
        </w:trPr>
        <w:tc>
          <w:tcPr>
            <w:tcW w:w="874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620Ω电阻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1.2K电阻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1.5K电阻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2.2K电阻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5.1K电阻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15K电阻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13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14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22K电阻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15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39K电阻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16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17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18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1M电阻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19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47µF电容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0.047µF电容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21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0.01µF电容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22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23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24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发光二极管（φ5）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25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1N4148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26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10V稳压管1N4740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27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3V稳压二极管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28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三极管9013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29</w:t>
            </w:r>
          </w:p>
        </w:tc>
        <w:tc>
          <w:tcPr>
            <w:tcW w:w="209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TL084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Pr="00A445EF" w:rsidRDefault="00D11D70" w:rsidP="00D11D70">
      <w:pPr>
        <w:spacing w:before="24" w:line="221" w:lineRule="auto"/>
        <w:rPr>
          <w:rFonts w:ascii="仿宋" w:eastAsia="仿宋" w:hAnsi="仿宋" w:cs="仿宋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126"/>
        <w:gridCol w:w="1134"/>
        <w:gridCol w:w="992"/>
      </w:tblGrid>
      <w:tr w:rsidR="00D11D70" w:rsidTr="007671AD">
        <w:trPr>
          <w:trHeight w:val="170"/>
        </w:trPr>
        <w:tc>
          <w:tcPr>
            <w:tcW w:w="5127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实验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一</w:t>
            </w:r>
            <w:proofErr w:type="gramEnd"/>
          </w:p>
        </w:tc>
      </w:tr>
      <w:tr w:rsidR="00D11D70" w:rsidTr="007671AD">
        <w:trPr>
          <w:trHeight w:val="170"/>
        </w:trPr>
        <w:tc>
          <w:tcPr>
            <w:tcW w:w="87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170"/>
        </w:trPr>
        <w:tc>
          <w:tcPr>
            <w:tcW w:w="87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TL084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170"/>
        </w:trPr>
        <w:tc>
          <w:tcPr>
            <w:tcW w:w="87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DAC0832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rPr>
          <w:rFonts w:ascii="仿宋" w:eastAsia="仿宋" w:hAnsi="仿宋" w:cs="仿宋" w:hint="eastAsia"/>
          <w:sz w:val="24"/>
          <w:szCs w:val="24"/>
        </w:rPr>
      </w:pPr>
    </w:p>
    <w:p w:rsidR="00D11D70" w:rsidRPr="00A445EF" w:rsidRDefault="00D11D70" w:rsidP="00D11D70">
      <w:pPr>
        <w:spacing w:before="24" w:line="221" w:lineRule="auto"/>
        <w:rPr>
          <w:rFonts w:ascii="仿宋" w:eastAsia="仿宋" w:hAnsi="仿宋" w:cs="仿宋"/>
          <w:sz w:val="24"/>
          <w:szCs w:val="24"/>
        </w:rPr>
      </w:pPr>
    </w:p>
    <w:tbl>
      <w:tblPr>
        <w:tblW w:w="52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200"/>
        <w:gridCol w:w="1330"/>
        <w:gridCol w:w="874"/>
      </w:tblGrid>
      <w:tr w:rsidR="00D11D70" w:rsidTr="007671AD">
        <w:trPr>
          <w:trHeight w:val="312"/>
        </w:trPr>
        <w:tc>
          <w:tcPr>
            <w:tcW w:w="5226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实验二</w:t>
            </w:r>
          </w:p>
        </w:tc>
      </w:tr>
      <w:tr w:rsidR="00D11D70" w:rsidTr="007671AD">
        <w:trPr>
          <w:trHeight w:val="312"/>
        </w:trPr>
        <w:tc>
          <w:tcPr>
            <w:tcW w:w="822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330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74" w:type="dxa"/>
            <w:vMerge w:val="restart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12"/>
        </w:trPr>
        <w:tc>
          <w:tcPr>
            <w:tcW w:w="822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0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4" w:type="dxa"/>
            <w:vMerge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20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100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510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620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1.2k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1.5k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5.1k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4.3k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4.7k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15k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20k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39k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51k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68k</w:t>
            </w:r>
            <w:r>
              <w:rPr>
                <w:rFonts w:ascii="宋体" w:hAnsi="宋体" w:cs="Calibri" w:hint="eastAsia"/>
                <w:sz w:val="22"/>
              </w:rPr>
              <w:t>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9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19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100kΩ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</w:t>
            </w:r>
            <w:r>
              <w:rPr>
                <w:rFonts w:cs="Calibri"/>
                <w:sz w:val="22"/>
              </w:rPr>
              <w:t>10uF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</w:t>
            </w:r>
            <w:r>
              <w:rPr>
                <w:rFonts w:cs="Calibri"/>
                <w:sz w:val="22"/>
              </w:rPr>
              <w:t>47uF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</w:t>
            </w:r>
            <w:r>
              <w:rPr>
                <w:rFonts w:cs="Calibri"/>
                <w:sz w:val="22"/>
              </w:rPr>
              <w:t>0.01uF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23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</w:t>
            </w:r>
            <w:r>
              <w:rPr>
                <w:rFonts w:cs="Calibri"/>
                <w:sz w:val="22"/>
              </w:rPr>
              <w:t>0.047uF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24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</w:t>
            </w:r>
            <w:r>
              <w:rPr>
                <w:rFonts w:cs="Calibri"/>
                <w:sz w:val="22"/>
              </w:rPr>
              <w:t>0.1uF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9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25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发光二极管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26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10V</w:t>
            </w:r>
            <w:r>
              <w:rPr>
                <w:rFonts w:ascii="宋体" w:hAnsi="宋体" w:cs="Calibri" w:hint="eastAsia"/>
                <w:sz w:val="22"/>
              </w:rPr>
              <w:t>稳压二极管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27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3V</w:t>
            </w:r>
            <w:r>
              <w:rPr>
                <w:rFonts w:ascii="宋体" w:hAnsi="宋体" w:cs="Calibri" w:hint="eastAsia"/>
                <w:sz w:val="22"/>
              </w:rPr>
              <w:t>稳压二极管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28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二极管</w:t>
            </w:r>
            <w:r>
              <w:rPr>
                <w:rFonts w:cs="Calibri"/>
                <w:sz w:val="22"/>
              </w:rPr>
              <w:t>1N4148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29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三极管</w:t>
            </w:r>
            <w:r>
              <w:rPr>
                <w:rFonts w:cs="Calibri"/>
                <w:sz w:val="22"/>
              </w:rPr>
              <w:t>9013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90"/>
        </w:trPr>
        <w:tc>
          <w:tcPr>
            <w:tcW w:w="82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30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TL084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D11D70" w:rsidRDefault="00D11D70" w:rsidP="007671AD">
            <w:pPr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rPr>
          <w:rFonts w:ascii="仿宋" w:eastAsia="仿宋" w:hAnsi="仿宋" w:cs="仿宋"/>
          <w:sz w:val="24"/>
          <w:szCs w:val="24"/>
        </w:rPr>
      </w:pPr>
    </w:p>
    <w:tbl>
      <w:tblPr>
        <w:tblW w:w="52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55"/>
        <w:gridCol w:w="1276"/>
        <w:gridCol w:w="992"/>
      </w:tblGrid>
      <w:tr w:rsidR="00D11D70" w:rsidTr="007671AD">
        <w:trPr>
          <w:trHeight w:val="280"/>
        </w:trPr>
        <w:tc>
          <w:tcPr>
            <w:tcW w:w="5269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基础实验B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序号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1.2k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发光二极管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28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2155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10V稳压管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Pr="00A445EF" w:rsidRDefault="00D11D70" w:rsidP="00D11D70">
      <w:pPr>
        <w:spacing w:before="24" w:line="221" w:lineRule="auto"/>
        <w:rPr>
          <w:rFonts w:ascii="仿宋" w:eastAsia="仿宋" w:hAnsi="仿宋" w:cs="仿宋"/>
          <w:sz w:val="36"/>
          <w:szCs w:val="36"/>
        </w:rPr>
      </w:pPr>
    </w:p>
    <w:tbl>
      <w:tblPr>
        <w:tblW w:w="51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294"/>
        <w:gridCol w:w="1128"/>
        <w:gridCol w:w="850"/>
      </w:tblGrid>
      <w:tr w:rsidR="00D11D70" w:rsidTr="007671AD">
        <w:trPr>
          <w:trHeight w:val="310"/>
        </w:trPr>
        <w:tc>
          <w:tcPr>
            <w:tcW w:w="5127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脉冲按键拨号电路</w:t>
            </w:r>
          </w:p>
        </w:tc>
      </w:tr>
      <w:tr w:rsidR="00D11D70" w:rsidTr="007671AD">
        <w:trPr>
          <w:trHeight w:val="31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CD4511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555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电阻（330Ω）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电阻（1KΩ）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电位器10KΩ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1K*8排阻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0.1µF电容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0.01µF电容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8位拨码开关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55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29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排座（20针6毫米）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rPr>
          <w:rFonts w:ascii="仿宋" w:eastAsia="仿宋" w:hAnsi="仿宋" w:cs="仿宋"/>
          <w:sz w:val="24"/>
          <w:szCs w:val="24"/>
        </w:rPr>
      </w:pPr>
    </w:p>
    <w:tbl>
      <w:tblPr>
        <w:tblW w:w="51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920"/>
      </w:tblGrid>
      <w:tr w:rsidR="00D11D70" w:rsidTr="007671AD">
        <w:trPr>
          <w:trHeight w:val="300"/>
        </w:trPr>
        <w:tc>
          <w:tcPr>
            <w:tcW w:w="5168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数控脉宽脉冲信号发生器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CD4511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按键开关（带锁）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按键开关（不带锁）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0.01µF电容（103）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0.1µF电容（104）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47µF电容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排座（20针6毫米）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2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343"/>
        <w:gridCol w:w="1163"/>
        <w:gridCol w:w="992"/>
      </w:tblGrid>
      <w:tr w:rsidR="00D11D70" w:rsidTr="007671AD">
        <w:trPr>
          <w:trHeight w:val="300"/>
        </w:trPr>
        <w:tc>
          <w:tcPr>
            <w:tcW w:w="5269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示波器通路扩展电路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CD4052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TL084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74161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555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按键开关（带锁）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360Ω电阻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2K电阻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100K电阻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1M电阻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可调电位器10KΩ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可调电位器51KΩ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0.01µF电容（103）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7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34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10µF电容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2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163"/>
        <w:gridCol w:w="992"/>
      </w:tblGrid>
      <w:tr w:rsidR="00D11D70" w:rsidTr="007671AD">
        <w:trPr>
          <w:trHeight w:val="300"/>
        </w:trPr>
        <w:tc>
          <w:tcPr>
            <w:tcW w:w="5269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数字电子钟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CD4060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CD4511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74161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7400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7420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7404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蜂鸣器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发光二极管LED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按键开关（不带锁）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510Ω电阻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1M电阻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100K电位器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270PF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1KΩ电阻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2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310"/>
        <w:gridCol w:w="1163"/>
        <w:gridCol w:w="992"/>
      </w:tblGrid>
      <w:tr w:rsidR="00D11D70" w:rsidTr="007671AD">
        <w:trPr>
          <w:trHeight w:val="300"/>
        </w:trPr>
        <w:tc>
          <w:tcPr>
            <w:tcW w:w="5269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数字式电缆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对线器</w:t>
            </w:r>
            <w:proofErr w:type="gramEnd"/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1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ADC0809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CD4051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28C64B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4511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7400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7404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7427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7430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74161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555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8位拨码开关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发光二极管LED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1.8K电阻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2.7K电阻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3.9K电阻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5.1K电阻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6.2K电阻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8.2K电阻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100K电阻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0.001µF电容（102）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0.01µF电容（103）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22µF电容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04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2310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150PF电容</w:t>
            </w:r>
          </w:p>
        </w:tc>
        <w:tc>
          <w:tcPr>
            <w:tcW w:w="1163" w:type="dxa"/>
            <w:shd w:val="clear" w:color="000000" w:fill="CCE8CF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2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2393"/>
        <w:gridCol w:w="1134"/>
        <w:gridCol w:w="992"/>
      </w:tblGrid>
      <w:tr w:rsidR="00D11D70" w:rsidTr="007671AD">
        <w:trPr>
          <w:trHeight w:val="300"/>
        </w:trPr>
        <w:tc>
          <w:tcPr>
            <w:tcW w:w="5240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数控基准电压源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TL084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DAC0832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CD4511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9013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5K排阻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5.1K电阻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300Ω电阻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10uf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8位拨码开关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自复位按键开关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自锁按键开关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21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393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排座（20针6毫米）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1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72"/>
        <w:gridCol w:w="1046"/>
        <w:gridCol w:w="787"/>
      </w:tblGrid>
      <w:tr w:rsidR="00D11D70" w:rsidTr="007671AD">
        <w:trPr>
          <w:trHeight w:val="310"/>
        </w:trPr>
        <w:tc>
          <w:tcPr>
            <w:tcW w:w="5117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信号波形合成实验电路</w:t>
            </w:r>
          </w:p>
        </w:tc>
      </w:tr>
      <w:tr w:rsidR="00D11D70" w:rsidTr="007671AD">
        <w:trPr>
          <w:trHeight w:val="31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LM324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74164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7404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7474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TL084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1.5K电阻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1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4.7K电阻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47K电阻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330Ω电阻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510Ω电阻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可调电位器51KΩ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10uf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电容0.01µf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电容0.001µf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71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6M有源晶体振荡器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Default="00D11D70" w:rsidP="00D11D70">
      <w:pPr>
        <w:spacing w:before="24" w:line="221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tbl>
      <w:tblPr>
        <w:tblW w:w="50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26"/>
        <w:gridCol w:w="982"/>
        <w:gridCol w:w="739"/>
      </w:tblGrid>
      <w:tr w:rsidR="00D11D70" w:rsidTr="007671AD">
        <w:trPr>
          <w:trHeight w:val="300"/>
        </w:trPr>
        <w:tc>
          <w:tcPr>
            <w:tcW w:w="5093" w:type="dxa"/>
            <w:gridSpan w:val="4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</w:rPr>
              <w:t>温度测量仪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人均数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LM324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LM35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ADC0809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CD4511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C392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1K*8排阻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1K电阻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10K电阻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5.6K电阻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51K电阻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100KΩ电阻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300Ω电阻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电容0.1µf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电容0.01µf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电容0.001µf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8位拨码开关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自复位按键开关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自锁按键开关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555定时器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  <w:tr w:rsidR="00D11D70" w:rsidTr="007671AD">
        <w:trPr>
          <w:trHeight w:val="300"/>
        </w:trPr>
        <w:tc>
          <w:tcPr>
            <w:tcW w:w="84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526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排座（20针6毫米）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739" w:type="dxa"/>
            <w:shd w:val="clear" w:color="auto" w:fill="auto"/>
            <w:noWrap/>
            <w:vAlign w:val="center"/>
          </w:tcPr>
          <w:p w:rsidR="00D11D70" w:rsidRDefault="00D11D70" w:rsidP="007671A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　</w:t>
            </w:r>
          </w:p>
        </w:tc>
      </w:tr>
    </w:tbl>
    <w:p w:rsidR="00D11D70" w:rsidRPr="005D396A" w:rsidRDefault="00D11D70" w:rsidP="00D11D70">
      <w:pPr>
        <w:pStyle w:val="21"/>
        <w:ind w:firstLineChars="0" w:firstLine="0"/>
        <w:rPr>
          <w:sz w:val="28"/>
          <w:szCs w:val="28"/>
        </w:rPr>
      </w:pPr>
      <w:r w:rsidRPr="005D396A">
        <w:rPr>
          <w:rFonts w:hint="eastAsia"/>
          <w:sz w:val="28"/>
          <w:szCs w:val="28"/>
        </w:rPr>
        <w:t>注：每个实验</w:t>
      </w:r>
      <w:r>
        <w:rPr>
          <w:rFonts w:hint="eastAsia"/>
          <w:sz w:val="28"/>
          <w:szCs w:val="28"/>
        </w:rPr>
        <w:t>剩余</w:t>
      </w:r>
      <w:r w:rsidRPr="005D396A">
        <w:rPr>
          <w:rFonts w:hint="eastAsia"/>
          <w:sz w:val="28"/>
          <w:szCs w:val="28"/>
        </w:rPr>
        <w:t>的元器件统一一起发货</w:t>
      </w:r>
    </w:p>
    <w:p w:rsidR="00D11D70" w:rsidRDefault="00D11D70" w:rsidP="00D11D70"/>
    <w:p w:rsidR="00D11D70" w:rsidRDefault="00D11D70" w:rsidP="00D11D70">
      <w:pPr>
        <w:rPr>
          <w:rFonts w:ascii="楷体_GB2312" w:eastAsia="楷体_GB2312"/>
          <w:kern w:val="0"/>
          <w:sz w:val="20"/>
        </w:rPr>
      </w:pPr>
    </w:p>
    <w:p w:rsidR="00D11D70" w:rsidRDefault="00D11D70" w:rsidP="00D11D70">
      <w:pPr>
        <w:pStyle w:val="21"/>
        <w:ind w:firstLine="400"/>
      </w:pPr>
    </w:p>
    <w:p w:rsidR="00D11D70" w:rsidRDefault="00D11D70" w:rsidP="00D11D70"/>
    <w:p w:rsidR="00D11D70" w:rsidRDefault="00D11D70" w:rsidP="00D11D70">
      <w:pPr>
        <w:pStyle w:val="21"/>
        <w:ind w:firstLine="400"/>
      </w:pPr>
    </w:p>
    <w:p w:rsidR="00D11D70" w:rsidRDefault="00D11D70" w:rsidP="00D11D70">
      <w:pPr>
        <w:spacing w:before="24" w:line="221" w:lineRule="auto"/>
        <w:rPr>
          <w:rFonts w:ascii="仿宋" w:eastAsia="仿宋" w:hAnsi="仿宋" w:cs="仿宋"/>
          <w:sz w:val="36"/>
          <w:szCs w:val="36"/>
        </w:rPr>
      </w:pPr>
    </w:p>
    <w:p w:rsidR="00D11D70" w:rsidRDefault="00D11D70" w:rsidP="00D11D70">
      <w:pPr>
        <w:spacing w:before="24" w:line="221" w:lineRule="auto"/>
        <w:rPr>
          <w:rFonts w:ascii="仿宋" w:eastAsia="仿宋" w:hAnsi="仿宋" w:cs="仿宋"/>
          <w:sz w:val="36"/>
          <w:szCs w:val="36"/>
        </w:rPr>
      </w:pPr>
    </w:p>
    <w:p w:rsidR="00D11D70" w:rsidRPr="00A445EF" w:rsidRDefault="00D11D70" w:rsidP="00D11D70">
      <w:pPr>
        <w:spacing w:before="24" w:line="221" w:lineRule="auto"/>
        <w:rPr>
          <w:rFonts w:ascii="仿宋" w:eastAsia="仿宋" w:hAnsi="仿宋" w:cs="仿宋" w:hint="eastAsia"/>
          <w:sz w:val="36"/>
          <w:szCs w:val="36"/>
        </w:rPr>
      </w:pPr>
      <w:bookmarkStart w:id="0" w:name="_GoBack"/>
      <w:bookmarkEnd w:id="0"/>
    </w:p>
    <w:tbl>
      <w:tblPr>
        <w:tblW w:w="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2479"/>
        <w:gridCol w:w="2052"/>
      </w:tblGrid>
      <w:tr w:rsidR="00D11D70" w:rsidRPr="00941BC3" w:rsidTr="007671AD">
        <w:trPr>
          <w:trHeight w:val="460"/>
          <w:tblHeader/>
        </w:trPr>
        <w:tc>
          <w:tcPr>
            <w:tcW w:w="5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1D70" w:rsidRPr="00A445EF" w:rsidRDefault="00D11D70" w:rsidP="007671AD">
            <w:pPr>
              <w:spacing w:before="24" w:line="221" w:lineRule="auto"/>
              <w:rPr>
                <w:rFonts w:ascii="仿宋" w:eastAsia="仿宋" w:hAnsi="仿宋" w:cs="仿宋"/>
                <w:sz w:val="36"/>
                <w:szCs w:val="36"/>
              </w:rPr>
            </w:pPr>
            <w:r w:rsidRPr="00A445EF">
              <w:rPr>
                <w:rFonts w:ascii="仿宋" w:eastAsia="仿宋" w:hAnsi="仿宋" w:cs="仿宋" w:hint="eastAsia"/>
                <w:sz w:val="36"/>
                <w:szCs w:val="36"/>
              </w:rPr>
              <w:lastRenderedPageBreak/>
              <w:t>附件二：班级人数清单</w:t>
            </w:r>
          </w:p>
        </w:tc>
      </w:tr>
      <w:tr w:rsidR="00D11D70" w:rsidRPr="00941BC3" w:rsidTr="007671AD">
        <w:trPr>
          <w:trHeight w:val="460"/>
          <w:tblHeader/>
        </w:trPr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实验名称</w:t>
            </w:r>
          </w:p>
        </w:tc>
        <w:tc>
          <w:tcPr>
            <w:tcW w:w="24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基础实验Ⅰ／Ⅱ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251101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251102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251103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251104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251205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251206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251207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251208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251209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251210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251211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251212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253201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253202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253203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253204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254101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254102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254103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254104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254205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254206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254207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254208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254209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254210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254211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254212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254301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254302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254303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实验</w:t>
            </w:r>
            <w:proofErr w:type="gramStart"/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＆二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253105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253106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253107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253108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253301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253302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253303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实验B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252501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252502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252503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252504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252601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252602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252101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252102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252103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252104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252105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252106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252107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252108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脉冲按键拨号电路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241205（上）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241206（下）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241207（上）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241208（下）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数控脉宽脉冲信号发生器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241209（上）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241210（下）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241215（上）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241216（下）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示波器通路扩展电路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241101（上）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241102（下）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241103（上）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241104（下）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数字电子钟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244301（ZZB）（上）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244302（ZZB）（下）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244303（ZZB）（上）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244304（ZZB）（下）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241301（ZZB）（上）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241302（ZZB）（下）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241303（ZZB）（上）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241304（ZZB）（下）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数字式电缆</w:t>
            </w:r>
            <w:proofErr w:type="gramStart"/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对线器</w:t>
            </w:r>
            <w:proofErr w:type="gramEnd"/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244101（上）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244102（下）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244103（上）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244104（下）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数控基准电压源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244205（上）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244206（下）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244207（上）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244208（下）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244209（上）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244210（下）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244211（上）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244212（下）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信号波形合成实验电路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243103（上）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243105（上）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243106（下）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243107（上）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243108（下）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 w:val="restart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温度测量仪</w:t>
            </w: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243201（上）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243203（下）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243202（上）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243204（下）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243301（上）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243302（下）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D11D70" w:rsidRPr="00941BC3" w:rsidTr="007671AD">
        <w:trPr>
          <w:trHeight w:val="300"/>
          <w:tblHeader/>
        </w:trPr>
        <w:tc>
          <w:tcPr>
            <w:tcW w:w="1175" w:type="dxa"/>
            <w:vMerge/>
            <w:vAlign w:val="center"/>
          </w:tcPr>
          <w:p w:rsidR="00D11D70" w:rsidRPr="00941BC3" w:rsidRDefault="00D11D70" w:rsidP="00767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79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kern w:val="0"/>
                <w:sz w:val="18"/>
                <w:szCs w:val="18"/>
              </w:rPr>
              <w:t>243303（下）</w:t>
            </w:r>
          </w:p>
        </w:tc>
        <w:tc>
          <w:tcPr>
            <w:tcW w:w="2052" w:type="dxa"/>
            <w:shd w:val="clear" w:color="auto" w:fill="auto"/>
            <w:noWrap/>
            <w:vAlign w:val="center"/>
          </w:tcPr>
          <w:p w:rsidR="00D11D70" w:rsidRPr="00941BC3" w:rsidRDefault="00D11D70" w:rsidP="007671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41BC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</w:tbl>
    <w:p w:rsidR="00D11D70" w:rsidRPr="00D11D70" w:rsidRDefault="00D11D70">
      <w:pPr>
        <w:rPr>
          <w:rFonts w:ascii="宋体" w:hAnsi="宋体" w:hint="eastAsia"/>
        </w:rPr>
      </w:pPr>
    </w:p>
    <w:sectPr w:rsidR="00D11D70" w:rsidRPr="00D1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ADE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77"/>
    <w:rsid w:val="005C7088"/>
    <w:rsid w:val="00D11D70"/>
    <w:rsid w:val="00D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71C5"/>
  <w15:chartTrackingRefBased/>
  <w15:docId w15:val="{1ED35114-A756-4C97-86E8-652AA115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D7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next w:val="a"/>
    <w:link w:val="10"/>
    <w:qFormat/>
    <w:rsid w:val="00D11D70"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link w:val="20"/>
    <w:semiHidden/>
    <w:unhideWhenUsed/>
    <w:qFormat/>
    <w:rsid w:val="00D11D70"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kern w:val="0"/>
      <w:sz w:val="32"/>
      <w:szCs w:val="32"/>
    </w:rPr>
  </w:style>
  <w:style w:type="paragraph" w:styleId="3">
    <w:name w:val="heading 3"/>
    <w:next w:val="a"/>
    <w:link w:val="30"/>
    <w:semiHidden/>
    <w:unhideWhenUsed/>
    <w:qFormat/>
    <w:rsid w:val="00D11D70"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4">
    <w:name w:val="heading 4"/>
    <w:next w:val="a"/>
    <w:link w:val="40"/>
    <w:semiHidden/>
    <w:unhideWhenUsed/>
    <w:qFormat/>
    <w:rsid w:val="00D11D70"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5">
    <w:name w:val="heading 5"/>
    <w:next w:val="a"/>
    <w:link w:val="50"/>
    <w:semiHidden/>
    <w:unhideWhenUsed/>
    <w:qFormat/>
    <w:rsid w:val="00D11D70"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6">
    <w:name w:val="heading 6"/>
    <w:next w:val="a"/>
    <w:link w:val="60"/>
    <w:semiHidden/>
    <w:unhideWhenUsed/>
    <w:qFormat/>
    <w:rsid w:val="00D11D70"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7">
    <w:name w:val="heading 7"/>
    <w:next w:val="a"/>
    <w:link w:val="70"/>
    <w:semiHidden/>
    <w:unhideWhenUsed/>
    <w:qFormat/>
    <w:rsid w:val="00D11D70"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8">
    <w:name w:val="heading 8"/>
    <w:next w:val="a"/>
    <w:link w:val="80"/>
    <w:semiHidden/>
    <w:unhideWhenUsed/>
    <w:qFormat/>
    <w:rsid w:val="00D11D70"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kern w:val="0"/>
      <w:sz w:val="32"/>
      <w:szCs w:val="32"/>
    </w:rPr>
  </w:style>
  <w:style w:type="paragraph" w:styleId="9">
    <w:name w:val="heading 9"/>
    <w:next w:val="a"/>
    <w:link w:val="90"/>
    <w:semiHidden/>
    <w:unhideWhenUsed/>
    <w:qFormat/>
    <w:rsid w:val="00D11D70"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D11D70"/>
    <w:pPr>
      <w:ind w:firstLineChars="200" w:firstLine="420"/>
    </w:pPr>
  </w:style>
  <w:style w:type="character" w:customStyle="1" w:styleId="10">
    <w:name w:val="标题 1 字符"/>
    <w:basedOn w:val="a0"/>
    <w:link w:val="1"/>
    <w:rsid w:val="00D11D70"/>
    <w:rPr>
      <w:rFonts w:ascii="黑体" w:eastAsia="黑体" w:hAnsi="黑体" w:cs="黑体"/>
      <w:kern w:val="44"/>
      <w:sz w:val="32"/>
      <w:szCs w:val="32"/>
    </w:rPr>
  </w:style>
  <w:style w:type="character" w:customStyle="1" w:styleId="20">
    <w:name w:val="标题 2 字符"/>
    <w:basedOn w:val="a0"/>
    <w:link w:val="2"/>
    <w:semiHidden/>
    <w:rsid w:val="00D11D70"/>
    <w:rPr>
      <w:rFonts w:ascii="Times New Roman" w:eastAsia="楷体_GB2312" w:hAnsi="Times New Roman" w:cs="楷体_GB2312"/>
      <w:kern w:val="0"/>
      <w:sz w:val="32"/>
      <w:szCs w:val="32"/>
    </w:rPr>
  </w:style>
  <w:style w:type="character" w:customStyle="1" w:styleId="30">
    <w:name w:val="标题 3 字符"/>
    <w:basedOn w:val="a0"/>
    <w:link w:val="3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40">
    <w:name w:val="标题 4 字符"/>
    <w:basedOn w:val="a0"/>
    <w:link w:val="4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50">
    <w:name w:val="标题 5 字符"/>
    <w:basedOn w:val="a0"/>
    <w:link w:val="5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60">
    <w:name w:val="标题 6 字符"/>
    <w:basedOn w:val="a0"/>
    <w:link w:val="6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70">
    <w:name w:val="标题 7 字符"/>
    <w:basedOn w:val="a0"/>
    <w:link w:val="7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80">
    <w:name w:val="标题 8 字符"/>
    <w:basedOn w:val="a0"/>
    <w:link w:val="8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90">
    <w:name w:val="标题 9 字符"/>
    <w:basedOn w:val="a0"/>
    <w:link w:val="9"/>
    <w:semiHidden/>
    <w:rsid w:val="00D11D70"/>
    <w:rPr>
      <w:rFonts w:ascii="Times New Roman" w:eastAsia="仿宋_GB2312" w:hAnsi="Times New Roman" w:cs="仿宋_GB2312"/>
      <w:kern w:val="0"/>
      <w:sz w:val="32"/>
      <w:szCs w:val="32"/>
    </w:rPr>
  </w:style>
  <w:style w:type="paragraph" w:styleId="a4">
    <w:name w:val="annotation text"/>
    <w:basedOn w:val="a"/>
    <w:link w:val="a5"/>
    <w:qFormat/>
    <w:rsid w:val="00D11D70"/>
    <w:pPr>
      <w:jc w:val="left"/>
    </w:pPr>
  </w:style>
  <w:style w:type="character" w:customStyle="1" w:styleId="a5">
    <w:name w:val="批注文字 字符"/>
    <w:basedOn w:val="a0"/>
    <w:link w:val="a4"/>
    <w:qFormat/>
    <w:rsid w:val="00D11D70"/>
    <w:rPr>
      <w:rFonts w:ascii="Calibri" w:eastAsia="宋体" w:hAnsi="Calibri" w:cs="Times New Roman"/>
    </w:rPr>
  </w:style>
  <w:style w:type="paragraph" w:styleId="a6">
    <w:name w:val="Balloon Text"/>
    <w:basedOn w:val="a"/>
    <w:link w:val="a7"/>
    <w:rsid w:val="00D11D70"/>
    <w:rPr>
      <w:sz w:val="18"/>
      <w:szCs w:val="18"/>
    </w:rPr>
  </w:style>
  <w:style w:type="character" w:customStyle="1" w:styleId="a7">
    <w:name w:val="批注框文本 字符"/>
    <w:basedOn w:val="a0"/>
    <w:link w:val="a6"/>
    <w:qFormat/>
    <w:rsid w:val="00D11D7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qFormat/>
    <w:rsid w:val="00D11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qFormat/>
    <w:rsid w:val="00D11D70"/>
    <w:rPr>
      <w:rFonts w:ascii="Calibri" w:eastAsia="宋体" w:hAnsi="Calibri" w:cs="Times New Roman"/>
      <w:sz w:val="18"/>
      <w:szCs w:val="18"/>
    </w:rPr>
  </w:style>
  <w:style w:type="paragraph" w:styleId="aa">
    <w:name w:val="header"/>
    <w:basedOn w:val="a"/>
    <w:link w:val="ab"/>
    <w:qFormat/>
    <w:rsid w:val="00D1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qFormat/>
    <w:rsid w:val="00D11D70"/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qFormat/>
    <w:rsid w:val="00D11D70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4"/>
    <w:next w:val="a4"/>
    <w:link w:val="ae"/>
    <w:qFormat/>
    <w:rsid w:val="00D11D70"/>
    <w:rPr>
      <w:b/>
      <w:bCs/>
    </w:rPr>
  </w:style>
  <w:style w:type="character" w:customStyle="1" w:styleId="ae">
    <w:name w:val="批注主题 字符"/>
    <w:basedOn w:val="a5"/>
    <w:link w:val="ad"/>
    <w:qFormat/>
    <w:rsid w:val="00D11D70"/>
    <w:rPr>
      <w:rFonts w:ascii="Calibri" w:eastAsia="宋体" w:hAnsi="Calibri" w:cs="Times New Roman"/>
      <w:b/>
      <w:bCs/>
    </w:rPr>
  </w:style>
  <w:style w:type="character" w:styleId="af">
    <w:name w:val="annotation reference"/>
    <w:basedOn w:val="a0"/>
    <w:qFormat/>
    <w:rsid w:val="00D11D70"/>
    <w:rPr>
      <w:sz w:val="21"/>
      <w:szCs w:val="21"/>
    </w:rPr>
  </w:style>
  <w:style w:type="paragraph" w:styleId="af0">
    <w:name w:val="Body Text Indent"/>
    <w:basedOn w:val="a"/>
    <w:link w:val="af1"/>
    <w:unhideWhenUsed/>
    <w:qFormat/>
    <w:rsid w:val="00D11D7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qFormat/>
    <w:rsid w:val="00D11D70"/>
    <w:rPr>
      <w:rFonts w:ascii="Calibri" w:eastAsia="宋体" w:hAnsi="Calibri" w:cs="Times New Roman"/>
    </w:rPr>
  </w:style>
  <w:style w:type="paragraph" w:styleId="21">
    <w:name w:val="Body Text First Indent 2"/>
    <w:basedOn w:val="af0"/>
    <w:next w:val="a"/>
    <w:link w:val="22"/>
    <w:qFormat/>
    <w:rsid w:val="00D11D70"/>
    <w:pPr>
      <w:spacing w:after="0" w:line="440" w:lineRule="exact"/>
      <w:ind w:leftChars="0" w:left="0" w:firstLineChars="200" w:firstLine="420"/>
    </w:pPr>
    <w:rPr>
      <w:rFonts w:ascii="楷体_GB2312" w:eastAsia="楷体_GB2312"/>
      <w:kern w:val="0"/>
      <w:sz w:val="20"/>
    </w:rPr>
  </w:style>
  <w:style w:type="character" w:customStyle="1" w:styleId="22">
    <w:name w:val="正文首行缩进 2 字符"/>
    <w:basedOn w:val="af1"/>
    <w:link w:val="21"/>
    <w:qFormat/>
    <w:rsid w:val="00D11D70"/>
    <w:rPr>
      <w:rFonts w:ascii="楷体_GB2312" w:eastAsia="楷体_GB2312" w:hAnsi="Calibri" w:cs="Times New Roman"/>
      <w:kern w:val="0"/>
      <w:sz w:val="20"/>
    </w:rPr>
  </w:style>
  <w:style w:type="paragraph" w:styleId="af2">
    <w:name w:val="Body Text"/>
    <w:link w:val="af3"/>
    <w:unhideWhenUsed/>
    <w:qFormat/>
    <w:rsid w:val="00D11D70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character" w:customStyle="1" w:styleId="af3">
    <w:name w:val="正文文本 字符"/>
    <w:basedOn w:val="a0"/>
    <w:link w:val="af2"/>
    <w:rsid w:val="00D11D70"/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paragraph" w:styleId="af4">
    <w:name w:val="Subtitle"/>
    <w:link w:val="af5"/>
    <w:qFormat/>
    <w:rsid w:val="00D11D70"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character" w:customStyle="1" w:styleId="af5">
    <w:name w:val="副标题 字符"/>
    <w:basedOn w:val="a0"/>
    <w:link w:val="af4"/>
    <w:rsid w:val="00D11D70"/>
    <w:rPr>
      <w:rFonts w:ascii="Times New Roman" w:eastAsia="仿宋_GB2312" w:hAnsi="Times New Roman" w:cs="仿宋_GB2312"/>
      <w:kern w:val="28"/>
      <w:sz w:val="32"/>
      <w:szCs w:val="32"/>
    </w:rPr>
  </w:style>
  <w:style w:type="paragraph" w:styleId="af6">
    <w:name w:val="Title"/>
    <w:link w:val="af7"/>
    <w:qFormat/>
    <w:rsid w:val="00D11D70"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af7">
    <w:name w:val="标题 字符"/>
    <w:basedOn w:val="a0"/>
    <w:link w:val="af6"/>
    <w:rsid w:val="00D11D70"/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f8">
    <w:name w:val="附录标题"/>
    <w:next w:val="a"/>
    <w:qFormat/>
    <w:rsid w:val="00D11D70"/>
    <w:pPr>
      <w:overflowPunct w:val="0"/>
      <w:topLinePunct/>
      <w:spacing w:line="560" w:lineRule="exact"/>
      <w:outlineLvl w:val="0"/>
    </w:pPr>
    <w:rPr>
      <w:rFonts w:ascii="黑体" w:eastAsia="黑体" w:hAnsi="黑体" w:cs="黑体"/>
      <w:kern w:val="0"/>
      <w:sz w:val="32"/>
      <w:szCs w:val="32"/>
    </w:rPr>
  </w:style>
  <w:style w:type="paragraph" w:customStyle="1" w:styleId="af9">
    <w:name w:val="表格标题"/>
    <w:next w:val="a"/>
    <w:qFormat/>
    <w:rsid w:val="00D11D70"/>
    <w:pPr>
      <w:overflowPunct w:val="0"/>
      <w:topLinePunct/>
      <w:spacing w:line="560" w:lineRule="exact"/>
      <w:jc w:val="center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table" w:customStyle="1" w:styleId="TableNormal">
    <w:name w:val="Table Normal"/>
    <w:semiHidden/>
    <w:unhideWhenUsed/>
    <w:qFormat/>
    <w:rsid w:val="00D11D7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11D70"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NYTD</dc:creator>
  <cp:keywords/>
  <dc:description/>
  <cp:lastModifiedBy>NYTD</cp:lastModifiedBy>
  <cp:revision>2</cp:revision>
  <dcterms:created xsi:type="dcterms:W3CDTF">2026-07-03T03:21:00Z</dcterms:created>
  <dcterms:modified xsi:type="dcterms:W3CDTF">2026-07-03T03:24:00Z</dcterms:modified>
</cp:coreProperties>
</file>