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南邮通达学院化粪池及污水管网清理服务采购项目需求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 xml:space="preserve">  </w:t>
      </w:r>
    </w:p>
    <w:p>
      <w:pPr>
        <w:spacing w:line="460" w:lineRule="exact"/>
        <w:ind w:firstLine="482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1.简要说明</w:t>
      </w:r>
    </w:p>
    <w:p>
      <w:pPr>
        <w:spacing w:line="460" w:lineRule="exact"/>
        <w:ind w:firstLine="403" w:firstLineChars="16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本次采购的服务是采用全包方式，全包范围内中标人承担</w:t>
      </w:r>
      <w:r>
        <w:rPr>
          <w:rFonts w:hint="eastAsia" w:ascii="宋体" w:hAnsi="宋体" w:cs="宋体"/>
          <w:sz w:val="24"/>
        </w:rPr>
        <w:t>对学院化粪池、</w:t>
      </w:r>
      <w:r>
        <w:rPr>
          <w:rFonts w:hint="eastAsia" w:ascii="宋体" w:hAnsi="宋体" w:cs="宋体"/>
          <w:sz w:val="24"/>
          <w:lang w:val="en-US" w:eastAsia="zh-CN"/>
        </w:rPr>
        <w:t>室外</w:t>
      </w:r>
      <w:r>
        <w:rPr>
          <w:rFonts w:hint="eastAsia" w:ascii="宋体" w:hAnsi="宋体" w:cs="宋体"/>
          <w:sz w:val="24"/>
        </w:rPr>
        <w:t>污</w:t>
      </w:r>
      <w:r>
        <w:rPr>
          <w:rFonts w:hint="eastAsia" w:ascii="宋体" w:hAnsi="宋体" w:cs="宋体"/>
          <w:sz w:val="24"/>
          <w:lang w:val="en-US" w:eastAsia="zh-CN"/>
        </w:rPr>
        <w:t>水主</w:t>
      </w:r>
      <w:r>
        <w:rPr>
          <w:rFonts w:hint="eastAsia" w:ascii="宋体" w:hAnsi="宋体" w:cs="宋体"/>
          <w:sz w:val="24"/>
        </w:rPr>
        <w:t>管网</w:t>
      </w:r>
      <w:r>
        <w:rPr>
          <w:rFonts w:hint="eastAsia" w:ascii="宋体" w:hAnsi="宋体" w:cs="宋体"/>
          <w:sz w:val="24"/>
          <w:lang w:val="en-US" w:eastAsia="zh-CN"/>
        </w:rPr>
        <w:t>疏通</w:t>
      </w:r>
      <w:r>
        <w:rPr>
          <w:rFonts w:hint="eastAsia" w:ascii="宋体" w:hAnsi="宋体" w:cs="宋体"/>
          <w:sz w:val="24"/>
        </w:rPr>
        <w:t>、对校园护校河、景观河进行杂物、水草等清理服务</w:t>
      </w:r>
      <w:r>
        <w:rPr>
          <w:rFonts w:hint="eastAsia" w:ascii="宋体" w:hAnsi="宋体"/>
          <w:sz w:val="24"/>
        </w:rPr>
        <w:t>，全包期间学院不再支付任何额外费用。投标人一定要充分了解学院服务采购范围。</w:t>
      </w:r>
    </w:p>
    <w:p>
      <w:pPr>
        <w:spacing w:line="460" w:lineRule="exact"/>
        <w:ind w:firstLine="405" w:firstLineChars="168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2.清理要求：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cs="宋体"/>
          <w:sz w:val="24"/>
        </w:rPr>
        <w:t>中标人负责采购人委托的所有化粪池及</w:t>
      </w:r>
      <w:r>
        <w:rPr>
          <w:rFonts w:hint="eastAsia" w:ascii="宋体" w:hAnsi="宋体" w:cs="宋体"/>
          <w:sz w:val="24"/>
          <w:lang w:val="en-US" w:eastAsia="zh-CN"/>
        </w:rPr>
        <w:t>室外</w:t>
      </w:r>
      <w:r>
        <w:rPr>
          <w:rFonts w:hint="eastAsia" w:ascii="宋体" w:hAnsi="宋体" w:cs="宋体"/>
          <w:sz w:val="24"/>
        </w:rPr>
        <w:t>污</w:t>
      </w:r>
      <w:r>
        <w:rPr>
          <w:rFonts w:hint="eastAsia" w:ascii="宋体" w:hAnsi="宋体" w:cs="宋体"/>
          <w:sz w:val="24"/>
          <w:lang w:val="en-US" w:eastAsia="zh-CN"/>
        </w:rPr>
        <w:t>水主</w:t>
      </w:r>
      <w:r>
        <w:rPr>
          <w:rFonts w:hint="eastAsia" w:ascii="宋体" w:hAnsi="宋体" w:cs="宋体"/>
          <w:sz w:val="24"/>
        </w:rPr>
        <w:t>管网杂物、垃圾及污物的清运和处理，并保证在清运过程中不沿途滴漏，</w:t>
      </w:r>
      <w:r>
        <w:rPr>
          <w:rFonts w:hint="eastAsia" w:ascii="宋体" w:hAnsi="宋体"/>
          <w:sz w:val="24"/>
        </w:rPr>
        <w:t>确保校园内所有化粪池不外溢，公共排污、排水管道畅通无阻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60" w:lineRule="exact"/>
        <w:ind w:firstLine="403" w:firstLineChars="168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（2）校园内</w:t>
      </w:r>
      <w:r>
        <w:rPr>
          <w:rFonts w:hint="eastAsia" w:ascii="宋体" w:hAnsi="宋体" w:cs="宋体"/>
          <w:sz w:val="24"/>
        </w:rPr>
        <w:t>所有化粪池及</w:t>
      </w:r>
      <w:r>
        <w:rPr>
          <w:rFonts w:hint="eastAsia" w:ascii="宋体" w:hAnsi="宋体" w:cs="宋体"/>
          <w:sz w:val="24"/>
          <w:lang w:val="en-US" w:eastAsia="zh-CN"/>
        </w:rPr>
        <w:t>室外主</w:t>
      </w:r>
      <w:r>
        <w:rPr>
          <w:rFonts w:hint="eastAsia" w:ascii="宋体" w:hAnsi="宋体" w:cs="宋体"/>
          <w:sz w:val="24"/>
        </w:rPr>
        <w:t>污</w:t>
      </w:r>
      <w:r>
        <w:rPr>
          <w:rFonts w:hint="eastAsia" w:ascii="宋体" w:hAnsi="宋体" w:cs="宋体"/>
          <w:sz w:val="24"/>
          <w:lang w:val="en-US" w:eastAsia="zh-CN"/>
        </w:rPr>
        <w:t>水</w:t>
      </w:r>
      <w:r>
        <w:rPr>
          <w:rFonts w:hint="eastAsia" w:ascii="宋体" w:hAnsi="宋体" w:cs="宋体"/>
          <w:sz w:val="24"/>
        </w:rPr>
        <w:t>管网每年至少全面清理2次，护校河、景观河每年至少全面清理3次，每天河面清理不少于2次，确保河面无垃圾、杂物、落叶、水草，具体清理时间由双方商定，清理期间接受学院监督检查。特殊情况出现满溢时，接到学院通知，须保证优先安排车辆，在24小时内清运处理出校园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cs="宋体"/>
          <w:sz w:val="24"/>
        </w:rPr>
        <w:t>清理施工中必须对化粪池、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污</w:t>
      </w:r>
      <w:r>
        <w:rPr>
          <w:rFonts w:hint="eastAsia" w:ascii="宋体" w:hAnsi="宋体" w:cs="宋体"/>
          <w:sz w:val="24"/>
          <w:lang w:val="en-US" w:eastAsia="zh-CN"/>
        </w:rPr>
        <w:t>水</w:t>
      </w:r>
      <w:r>
        <w:rPr>
          <w:rFonts w:hint="eastAsia" w:ascii="宋体" w:hAnsi="宋体" w:cs="宋体"/>
          <w:sz w:val="24"/>
        </w:rPr>
        <w:t>窨井周围设置明显标志或采取保护措施，施工完毕要盖好井盖，因保护措施不到位或没有盖好井盖，造成的事故由中标人负责并处理善后事宜承担相关费用，</w:t>
      </w:r>
      <w:r>
        <w:rPr>
          <w:rFonts w:hint="eastAsia" w:ascii="宋体" w:hAnsi="宋体"/>
          <w:sz w:val="24"/>
        </w:rPr>
        <w:t>在清理过程中，如给学院环境造成破坏，应当恢复原状。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（4）在清理过程中，应当采取相应的安全防范措施，不得影响学院的正常教学生活秩</w:t>
      </w:r>
      <w:r>
        <w:rPr>
          <w:rFonts w:hint="eastAsia" w:ascii="宋体" w:hAnsi="宋体" w:cs="宋体"/>
          <w:sz w:val="24"/>
        </w:rPr>
        <w:t>序。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（5）所涉及到教师、学生宿舍区域以及化粪池清理车辆无法进入区域须人工清理拖运，每学期须人工清理至少两次。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（6）清运出去的垃圾须符合地方环卫所的要求。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化粪池及污水管网清理服务采购项目</w:t>
      </w:r>
      <w:r>
        <w:rPr>
          <w:rFonts w:hint="eastAsia" w:ascii="宋体" w:hAnsi="宋体" w:cs="宋体"/>
          <w:b/>
          <w:bCs/>
          <w:sz w:val="40"/>
          <w:szCs w:val="40"/>
        </w:rPr>
        <w:t>评标</w:t>
      </w:r>
    </w:p>
    <w:p>
      <w:pPr>
        <w:spacing w:line="360" w:lineRule="auto"/>
        <w:ind w:firstLine="240" w:firstLineChars="100"/>
        <w:rPr>
          <w:bCs/>
          <w:sz w:val="24"/>
        </w:rPr>
      </w:pPr>
      <w:r>
        <w:rPr>
          <w:rFonts w:hint="eastAsia"/>
          <w:bCs/>
          <w:sz w:val="24"/>
        </w:rPr>
        <w:t>（1）评标过程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bCs/>
          <w:sz w:val="24"/>
        </w:rPr>
        <w:t>①</w:t>
      </w:r>
      <w:r>
        <w:rPr>
          <w:rFonts w:hint="eastAsia" w:ascii="宋体" w:hAnsi="宋体" w:cs="宋体"/>
          <w:sz w:val="24"/>
        </w:rPr>
        <w:t>开标后，直至通知投标人中标为止，凡是与审查、澄清、评价和比较投标的有关资料，均不得向投标人或与评标无关的人员透露。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bCs/>
          <w:sz w:val="24"/>
        </w:rPr>
        <w:t>②</w:t>
      </w:r>
      <w:r>
        <w:rPr>
          <w:rFonts w:hint="eastAsia" w:ascii="宋体" w:hAnsi="宋体" w:cs="宋体"/>
          <w:sz w:val="24"/>
        </w:rPr>
        <w:t>投标人试图影响评标或授予合同方面的任何偿试，可能导致该投标人的标被废弃。</w:t>
      </w:r>
    </w:p>
    <w:p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/>
          <w:bCs/>
          <w:sz w:val="24"/>
        </w:rPr>
        <w:t>（2）评标方法：</w:t>
      </w:r>
      <w:r>
        <w:rPr>
          <w:rFonts w:hint="eastAsia" w:ascii="宋体" w:hAnsi="宋体" w:cs="宋体"/>
          <w:bCs/>
          <w:i/>
          <w:iCs/>
          <w:sz w:val="24"/>
          <w:u w:val="single"/>
          <w:shd w:val="clear" w:color="auto" w:fill="FFFFFF"/>
        </w:rPr>
        <w:t>综合评估法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评委会将按照相关规定对投标文件进行评价和比较，评标采用综合评估法。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/>
          <w:bCs/>
          <w:sz w:val="24"/>
        </w:rPr>
        <w:t>（3）</w:t>
      </w:r>
      <w:r>
        <w:rPr>
          <w:rFonts w:hint="eastAsia" w:ascii="宋体" w:hAnsi="宋体" w:cs="宋体"/>
          <w:sz w:val="24"/>
        </w:rPr>
        <w:t xml:space="preserve">无效投标条款   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u w:val="single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①</w:t>
      </w:r>
      <w:r>
        <w:rPr>
          <w:rFonts w:hint="eastAsia" w:ascii="宋体" w:hAnsi="宋体" w:cs="宋体"/>
          <w:sz w:val="24"/>
          <w:u w:val="single"/>
        </w:rPr>
        <w:t>不符合合格投标人的要求。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u w:val="single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②</w:t>
      </w:r>
      <w:r>
        <w:rPr>
          <w:rFonts w:hint="eastAsia" w:ascii="宋体" w:hAnsi="宋体" w:cs="宋体"/>
          <w:sz w:val="24"/>
          <w:u w:val="single"/>
        </w:rPr>
        <w:t>不符合采购文件中规定的实质性要求和条件。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u w:val="single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③</w:t>
      </w:r>
      <w:r>
        <w:rPr>
          <w:rFonts w:hint="eastAsia" w:ascii="宋体" w:hAnsi="宋体" w:cs="宋体"/>
          <w:sz w:val="24"/>
          <w:u w:val="single"/>
        </w:rPr>
        <w:t>未按照规定交纳保证金。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（4）定标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评标工作组将对所有合格投标人按评标方法的打分标准进行打分，根据综合得分，由高到低排列确定第一中标候选人。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napToGrid w:val="0"/>
          <w:szCs w:val="21"/>
        </w:rPr>
      </w:pPr>
      <w:r>
        <w:rPr>
          <w:rFonts w:hint="eastAsia" w:ascii="宋体" w:hAnsi="宋体"/>
          <w:b/>
          <w:bCs/>
          <w:snapToGrid w:val="0"/>
          <w:szCs w:val="21"/>
        </w:rPr>
        <w:t>附：20</w:t>
      </w:r>
      <w:r>
        <w:rPr>
          <w:rFonts w:hint="eastAsia" w:ascii="宋体" w:hAnsi="宋体"/>
          <w:b/>
          <w:bCs/>
          <w:snapToGrid w:val="0"/>
          <w:szCs w:val="21"/>
          <w:lang w:val="en-US" w:eastAsia="zh-CN"/>
        </w:rPr>
        <w:t>21</w:t>
      </w:r>
      <w:r>
        <w:rPr>
          <w:rFonts w:hint="eastAsia" w:ascii="宋体" w:hAnsi="宋体"/>
          <w:b/>
          <w:bCs/>
          <w:snapToGrid w:val="0"/>
          <w:szCs w:val="21"/>
        </w:rPr>
        <w:t>-202</w:t>
      </w:r>
      <w:r>
        <w:rPr>
          <w:rFonts w:hint="eastAsia" w:ascii="宋体" w:hAnsi="宋体"/>
          <w:b/>
          <w:bCs/>
          <w:snapToGrid w:val="0"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snapToGrid w:val="0"/>
          <w:szCs w:val="21"/>
        </w:rPr>
        <w:t>化粪池及污水管网清理服务采购项目评标办法</w:t>
      </w:r>
      <w:bookmarkStart w:id="3" w:name="_GoBack"/>
      <w:bookmarkEnd w:id="3"/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="156" w:beforeLines="50" w:line="300" w:lineRule="auto"/>
        <w:ind w:firstLine="480" w:firstLineChars="200"/>
        <w:rPr>
          <w:rFonts w:ascii="宋体" w:hAnsi="宋体"/>
          <w:bCs/>
          <w:snapToGrid w:val="0"/>
          <w:sz w:val="24"/>
        </w:rPr>
      </w:pPr>
      <w:r>
        <w:rPr>
          <w:rFonts w:hint="eastAsia" w:ascii="宋体" w:hAnsi="宋体"/>
          <w:bCs/>
          <w:snapToGrid w:val="0"/>
          <w:sz w:val="24"/>
        </w:rPr>
        <w:t>一、总则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="480" w:firstLineChars="200"/>
        <w:rPr>
          <w:rFonts w:hint="eastAsia" w:ascii="宋体" w:hAnsi="宋体"/>
          <w:bCs/>
          <w:snapToGrid w:val="0"/>
          <w:sz w:val="24"/>
        </w:rPr>
      </w:pPr>
      <w:r>
        <w:rPr>
          <w:rFonts w:hint="eastAsia" w:ascii="宋体" w:hAnsi="宋体"/>
          <w:bCs/>
          <w:snapToGrid w:val="0"/>
          <w:sz w:val="24"/>
        </w:rPr>
        <w:t>本次评标采用综合评估法，由评标工作组对各投标人的投标价格和服务承诺等逐项打分，进行综合评审。本综合评分法采用百分制形式，具体分值详见本细则。</w:t>
      </w:r>
    </w:p>
    <w:p>
      <w:pPr>
        <w:tabs>
          <w:tab w:val="left" w:pos="0"/>
          <w:tab w:val="left" w:pos="600"/>
          <w:tab w:val="left" w:pos="993"/>
        </w:tabs>
        <w:adjustRightInd w:val="0"/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二、分值分配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满分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)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left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1.投标报价                                               30分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left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2.维保服务及承诺                                         40分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left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3.业绩分                                                 20分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left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bookmarkStart w:id="0" w:name="OLE_LINK34"/>
      <w:r>
        <w:rPr>
          <w:rFonts w:hint="eastAsia" w:ascii="宋体" w:hAnsi="宋体"/>
          <w:sz w:val="24"/>
        </w:rPr>
        <w:t>投标文件规范性、完整性及投标人履行合同的能力</w:t>
      </w:r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10分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三、评分标准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ind w:left="567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1、投标报价（30分）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将所有通过符合性筛选的投标报价中最低价设值为A，作为基准价并得分值为30分；其他投标人报价得分为：（A/该投标人的有效报价）×30分，计算结果保留小数点后二位数。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2、服务能力及承诺 </w:t>
      </w:r>
      <w:r>
        <w:rPr>
          <w:rFonts w:hint="eastAsia" w:ascii="宋体" w:hAnsi="宋体" w:cs="宋体"/>
          <w:b/>
          <w:bCs/>
          <w:sz w:val="24"/>
        </w:rPr>
        <w:t>（40分）</w:t>
      </w:r>
      <w:r>
        <w:rPr>
          <w:rFonts w:hint="eastAsia" w:ascii="宋体" w:hAnsi="宋体"/>
          <w:b/>
          <w:bCs/>
          <w:sz w:val="24"/>
        </w:rPr>
        <w:t xml:space="preserve">        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评标时根据投标文件中有关投标单位的服务能力及承诺打分，其中：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bookmarkStart w:id="1" w:name="OLE_LINK32"/>
      <w:r>
        <w:rPr>
          <w:rFonts w:ascii="宋体" w:hAnsi="宋体" w:cs="宋体"/>
          <w:sz w:val="24"/>
        </w:rPr>
        <w:t>①</w:t>
      </w:r>
      <w:bookmarkEnd w:id="1"/>
      <w:r>
        <w:rPr>
          <w:rFonts w:hint="eastAsia" w:ascii="宋体" w:hAnsi="宋体" w:cs="宋体"/>
          <w:sz w:val="24"/>
        </w:rPr>
        <w:t>投标人具备本地化服务能力。在扬州市区设有服务机构的得10分（须提供有效证件的复印件）。（10分）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bookmarkStart w:id="2" w:name="OLE_LINK33"/>
      <w:r>
        <w:rPr>
          <w:rFonts w:ascii="宋体" w:hAnsi="宋体" w:cs="宋体"/>
          <w:sz w:val="24"/>
        </w:rPr>
        <w:t>②</w:t>
      </w:r>
      <w:bookmarkEnd w:id="2"/>
      <w:r>
        <w:rPr>
          <w:rFonts w:hint="eastAsia" w:ascii="宋体" w:hAnsi="宋体" w:cs="宋体"/>
          <w:sz w:val="24"/>
        </w:rPr>
        <w:t>服务方案，包括紧急情况的应急预案等，最优的得10分。（10分）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③服务承诺，如响应时间等，最优的得10分。（10分）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= 4 \* GB3 \* MERGEFORMAT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④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人员配备（10分</w:t>
      </w:r>
      <w:r>
        <w:rPr>
          <w:rFonts w:hint="eastAsia" w:ascii="仿宋_GB2312" w:hAnsi="宋体" w:cs="宋体"/>
          <w:color w:val="000000"/>
          <w:kern w:val="0"/>
          <w:sz w:val="24"/>
        </w:rPr>
        <w:t>），合理配备工作人员方案。包括：人员数量、年龄、专业等符合项目要求的。最优得10分，一般得5分，较差不得分。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3、业绩分（20分）</w:t>
      </w:r>
    </w:p>
    <w:p>
      <w:pPr>
        <w:spacing w:line="360" w:lineRule="auto"/>
        <w:rPr>
          <w:rFonts w:hint="eastAsia" w:ascii="宋体" w:hAnsi="宋体" w:cs="宋体"/>
          <w:sz w:val="24"/>
          <w:u w:val="single" w:color="FF0000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投标人的近三年类似业绩（以20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年5月1日以后为准），每个得4分，最多得20分。（20分）（标书中提供有效合同复印件，原件备查）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4.投标文件规范性、完整性及投标人履行合同的能力（10分）        </w:t>
      </w:r>
    </w:p>
    <w:p>
      <w:pPr>
        <w:spacing w:line="400" w:lineRule="exact"/>
        <w:ind w:firstLine="600" w:firstLineChars="250"/>
        <w:rPr>
          <w:rFonts w:ascii="宋体" w:hAnsi="宋体" w:cs="Arial"/>
          <w:sz w:val="24"/>
          <w:highlight w:val="cyan"/>
        </w:rPr>
      </w:pPr>
      <w:r>
        <w:rPr>
          <w:rFonts w:ascii="宋体" w:hAnsi="宋体" w:cs="宋体"/>
          <w:sz w:val="24"/>
        </w:rPr>
        <w:t>①</w:t>
      </w:r>
      <w:r>
        <w:rPr>
          <w:rFonts w:hint="eastAsia" w:ascii="宋体" w:hAnsi="宋体" w:cs="宋体"/>
          <w:sz w:val="24"/>
        </w:rPr>
        <w:t>服务质量信誉比较。投标单位出具与以上类似服务项目相对应的服务评价证明，每提供一份得1分，最高5分。（5分）</w:t>
      </w:r>
    </w:p>
    <w:p>
      <w:pPr>
        <w:spacing w:line="400" w:lineRule="exact"/>
        <w:ind w:firstLine="600" w:firstLineChars="250"/>
        <w:rPr>
          <w:rFonts w:ascii="宋体" w:hAnsi="宋体" w:cs="Arial"/>
          <w:sz w:val="24"/>
        </w:rPr>
      </w:pPr>
      <w:r>
        <w:rPr>
          <w:rFonts w:ascii="宋体" w:hAnsi="宋体" w:cs="宋体"/>
          <w:sz w:val="24"/>
        </w:rPr>
        <w:t>②</w:t>
      </w:r>
      <w:r>
        <w:rPr>
          <w:rFonts w:hint="eastAsia" w:ascii="宋体" w:hAnsi="宋体" w:cs="Arial"/>
          <w:sz w:val="24"/>
        </w:rPr>
        <w:t>主要对投标人的资质情况、银行资信、经营状况等进行评价。</w:t>
      </w:r>
      <w:r>
        <w:rPr>
          <w:rFonts w:hint="eastAsia" w:ascii="宋体" w:hAnsi="宋体" w:cs="宋体"/>
          <w:sz w:val="24"/>
        </w:rPr>
        <w:t>（5分）</w:t>
      </w:r>
    </w:p>
    <w:p>
      <w:pPr>
        <w:ind w:firstLine="880" w:firstLineChars="200"/>
        <w:jc w:val="left"/>
        <w:rPr>
          <w:rFonts w:hint="eastAsia" w:ascii="宋体" w:hAnsi="宋体" w:cs="宋体"/>
          <w:bCs/>
          <w:kern w:val="44"/>
          <w:sz w:val="44"/>
          <w:szCs w:val="44"/>
        </w:rPr>
      </w:pPr>
      <w:r>
        <w:rPr>
          <w:rFonts w:hint="eastAsia" w:ascii="宋体" w:hAnsi="宋体" w:cs="宋体"/>
          <w:bCs/>
          <w:kern w:val="44"/>
          <w:sz w:val="44"/>
          <w:szCs w:val="44"/>
        </w:rPr>
        <w:t xml:space="preserve">       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DZlM2M4NDdjYWZkN2NkNjk3MjM2MGEyYmQ1YzcifQ=="/>
  </w:docVars>
  <w:rsids>
    <w:rsidRoot w:val="00000000"/>
    <w:rsid w:val="14C9799C"/>
    <w:rsid w:val="206862D1"/>
    <w:rsid w:val="2ADD6C96"/>
    <w:rsid w:val="40B52F1C"/>
    <w:rsid w:val="459047A1"/>
    <w:rsid w:val="680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591</Characters>
  <Lines>0</Lines>
  <Paragraphs>0</Paragraphs>
  <TotalTime>7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2024-05-30T07:10:00Z</dcterms:created>
  <dc:creator>Lenovo</dc:creator>
  <cp:lastModifiedBy>季海燕</cp:lastModifiedBy>
  <dcterms:modified xsi:type="dcterms:W3CDTF">2024-06-21T05:57:57Z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92471D5A6E3A4BBC81EA7CA228BD28C8_12</vt:lpwstr>
  </property>
</Properties>
</file>