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8F6CCD" w:rsidRPr="008F6CCD">
        <w:rPr>
          <w:rFonts w:ascii="宋体" w:hAnsi="宋体" w:cs="宋体" w:hint="eastAsia"/>
          <w:sz w:val="32"/>
          <w:szCs w:val="32"/>
        </w:rPr>
        <w:t>电工</w:t>
      </w:r>
      <w:r w:rsidR="00FC3320" w:rsidRPr="00FC3320">
        <w:rPr>
          <w:rFonts w:ascii="宋体" w:hAnsi="宋体" w:cs="宋体" w:hint="eastAsia"/>
          <w:sz w:val="32"/>
          <w:szCs w:val="32"/>
        </w:rPr>
        <w:t>机器人创新实验室桌椅、家具采购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9A2D9B">
      <w:pPr>
        <w:pStyle w:val="a9"/>
        <w:ind w:firstLine="0"/>
        <w:jc w:val="center"/>
        <w:rPr>
          <w:rFonts w:ascii="宋体" w:hAnsi="宋体" w:cs="宋体"/>
          <w:b/>
          <w:sz w:val="36"/>
          <w:szCs w:val="36"/>
        </w:rPr>
      </w:pPr>
      <w:r>
        <w:rPr>
          <w:rFonts w:ascii="宋体" w:hAnsi="宋体" w:cs="宋体"/>
          <w:b/>
          <w:sz w:val="36"/>
          <w:szCs w:val="36"/>
        </w:rPr>
        <w:t>（二次公告）</w:t>
      </w: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Pr>
          <w:rFonts w:ascii="宋体" w:hAnsi="宋体" w:cs="宋体" w:hint="eastAsia"/>
          <w:b/>
          <w:sz w:val="36"/>
          <w:szCs w:val="36"/>
        </w:rPr>
        <w:t>80</w:t>
      </w:r>
      <w:r w:rsidR="00FC3320">
        <w:rPr>
          <w:rFonts w:ascii="宋体" w:hAnsi="宋体" w:cs="宋体" w:hint="eastAsia"/>
          <w:b/>
          <w:sz w:val="36"/>
          <w:szCs w:val="36"/>
        </w:rPr>
        <w:t>15</w:t>
      </w:r>
    </w:p>
    <w:p w:rsidR="001B5D14" w:rsidRDefault="001B5D14">
      <w:pPr>
        <w:pStyle w:val="a9"/>
        <w:ind w:firstLine="0"/>
        <w:jc w:val="center"/>
        <w:rPr>
          <w:rFonts w:ascii="宋体" w:hAnsi="宋体" w:cs="宋体"/>
          <w:b/>
          <w:sz w:val="36"/>
          <w:szCs w:val="36"/>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720492">
        <w:rPr>
          <w:rFonts w:ascii="宋体" w:hAnsi="宋体" w:cs="宋体" w:hint="eastAsia"/>
          <w:b/>
          <w:sz w:val="30"/>
          <w:szCs w:val="30"/>
        </w:rPr>
        <w:t>5</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机器人创新实验室桌椅、家具采购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FC3320" w:rsidRPr="00FC3320">
        <w:rPr>
          <w:rFonts w:hint="eastAsia"/>
          <w:sz w:val="21"/>
          <w:szCs w:val="21"/>
        </w:rPr>
        <w:t>机器人创新实验室桌椅、家具采购</w:t>
      </w:r>
      <w:r w:rsidR="000A0FEC">
        <w:rPr>
          <w:rFonts w:hint="eastAsia"/>
          <w:sz w:val="21"/>
          <w:szCs w:val="21"/>
        </w:rPr>
        <w:t>（项目编号TDHQ201</w:t>
      </w:r>
      <w:r>
        <w:rPr>
          <w:rFonts w:hint="eastAsia"/>
          <w:sz w:val="21"/>
          <w:szCs w:val="21"/>
        </w:rPr>
        <w:t>80</w:t>
      </w:r>
      <w:r w:rsidR="00FC3320">
        <w:rPr>
          <w:rFonts w:hint="eastAsia"/>
          <w:sz w:val="21"/>
          <w:szCs w:val="21"/>
        </w:rPr>
        <w:t>15</w:t>
      </w:r>
      <w:r w:rsidR="000A0FEC">
        <w:rPr>
          <w:rFonts w:hint="eastAsia"/>
          <w:sz w:val="21"/>
          <w:szCs w:val="21"/>
        </w:rPr>
        <w:t>）</w:t>
      </w:r>
      <w:r>
        <w:rPr>
          <w:rFonts w:hint="eastAsia"/>
          <w:sz w:val="21"/>
          <w:szCs w:val="21"/>
        </w:rPr>
        <w:t>，预算为</w:t>
      </w:r>
      <w:r w:rsidR="00201CCF">
        <w:rPr>
          <w:rFonts w:hint="eastAsia"/>
          <w:sz w:val="21"/>
          <w:szCs w:val="21"/>
        </w:rPr>
        <w:t>8.5</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拟采购桌椅、家具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A83615">
        <w:rPr>
          <w:rFonts w:hint="eastAsia"/>
          <w:sz w:val="21"/>
          <w:szCs w:val="21"/>
        </w:rPr>
        <w:t>5</w:t>
      </w:r>
      <w:r>
        <w:rPr>
          <w:rFonts w:hint="eastAsia"/>
          <w:sz w:val="21"/>
          <w:szCs w:val="21"/>
        </w:rPr>
        <w:t>月</w:t>
      </w:r>
      <w:r w:rsidR="00720492">
        <w:rPr>
          <w:rFonts w:hint="eastAsia"/>
          <w:sz w:val="21"/>
          <w:szCs w:val="21"/>
        </w:rPr>
        <w:t>1</w:t>
      </w:r>
      <w:r w:rsidR="009A2D9B">
        <w:rPr>
          <w:rFonts w:hint="eastAsia"/>
          <w:sz w:val="21"/>
          <w:szCs w:val="21"/>
        </w:rPr>
        <w:t>7</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。地点：南京邮电大学通达学院行政中心9楼910办公室。 联系人：季老师， 联系电话：0514-8971608</w:t>
      </w:r>
      <w:r w:rsidR="009E262E">
        <w:rPr>
          <w:rFonts w:hint="eastAsia"/>
          <w:sz w:val="21"/>
          <w:szCs w:val="21"/>
        </w:rPr>
        <w:t>6</w:t>
      </w:r>
      <w:r>
        <w:rPr>
          <w:rFonts w:hint="eastAsia"/>
          <w:sz w:val="21"/>
          <w:szCs w:val="21"/>
        </w:rPr>
        <w:t>、0514-8971608</w:t>
      </w:r>
      <w:r w:rsidR="009E262E">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八、本次招标联系事项: 联系人：季老师， 联系电话：</w:t>
      </w:r>
      <w:bookmarkStart w:id="6" w:name="_GoBack"/>
      <w:bookmarkEnd w:id="6"/>
      <w:r>
        <w:rPr>
          <w:rFonts w:hint="eastAsia"/>
          <w:sz w:val="21"/>
          <w:szCs w:val="21"/>
        </w:rPr>
        <w:t xml:space="preserve">0514-89716086。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720492">
        <w:rPr>
          <w:rFonts w:hint="eastAsia"/>
          <w:sz w:val="21"/>
          <w:szCs w:val="21"/>
        </w:rPr>
        <w:t>五</w:t>
      </w:r>
      <w:r>
        <w:rPr>
          <w:rFonts w:hint="eastAsia"/>
          <w:sz w:val="21"/>
          <w:szCs w:val="21"/>
        </w:rPr>
        <w:t>月</w:t>
      </w:r>
      <w:r w:rsidR="009A2D9B">
        <w:rPr>
          <w:rFonts w:hint="eastAsia"/>
          <w:sz w:val="21"/>
          <w:szCs w:val="21"/>
        </w:rPr>
        <w:t>十一</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4C4E45" w:rsidRPr="00CE635F" w:rsidTr="00FF5D9A">
        <w:trPr>
          <w:trHeight w:val="201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圆桌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25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96.75pt" o:ole="">
                  <v:imagedata r:id="rId16" o:title=""/>
                </v:shape>
                <o:OLEObject Type="Embed" ProgID="PBrush" ShapeID="_x0000_i1025" DrawAspect="Content" ObjectID="_1588141706" r:id="rId17"/>
              </w:object>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直径800</w:t>
            </w:r>
            <w:r>
              <w:rPr>
                <w:rFonts w:ascii="宋体" w:hAnsi="宋体" w:cs="宋体" w:hint="eastAsia"/>
                <w:kern w:val="0"/>
                <w:sz w:val="24"/>
                <w:szCs w:val="24"/>
              </w:rPr>
              <w:t>，</w:t>
            </w:r>
            <w:r>
              <w:rPr>
                <w:rFonts w:ascii="宋体" w:hAnsi="宋体" w:cs="宋体"/>
                <w:kern w:val="0"/>
                <w:sz w:val="24"/>
                <w:szCs w:val="24"/>
              </w:rPr>
              <w:t>高</w:t>
            </w:r>
            <w:r>
              <w:rPr>
                <w:rFonts w:ascii="宋体" w:hAnsi="宋体" w:cs="宋体" w:hint="eastAsia"/>
                <w:kern w:val="0"/>
                <w:sz w:val="24"/>
                <w:szCs w:val="24"/>
              </w:rPr>
              <w:t>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1.板材；采用30mm厚度E1级三氨板，达到欧盟环保标准，深浅多种颜色选择。2.封边用材：优质与台面同色系直角封边；3.优质刚架底座，经磷化处理，黑色喷塑</w:t>
            </w:r>
          </w:p>
        </w:tc>
      </w:tr>
      <w:tr w:rsidR="004C4E45" w:rsidRPr="00CE635F" w:rsidTr="00FF5D9A">
        <w:trPr>
          <w:trHeight w:val="2178"/>
        </w:trPr>
        <w:tc>
          <w:tcPr>
            <w:tcW w:w="1480" w:type="dxa"/>
            <w:tcBorders>
              <w:top w:val="nil"/>
              <w:left w:val="single" w:sz="4" w:space="0" w:color="auto"/>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电视柜</w:t>
            </w:r>
          </w:p>
        </w:tc>
        <w:tc>
          <w:tcPr>
            <w:tcW w:w="4126" w:type="dxa"/>
            <w:tcBorders>
              <w:top w:val="nil"/>
              <w:left w:val="single" w:sz="4" w:space="0" w:color="auto"/>
              <w:bottom w:val="single" w:sz="4" w:space="0" w:color="auto"/>
              <w:right w:val="single" w:sz="4" w:space="0" w:color="auto"/>
            </w:tcBorders>
            <w:shd w:val="clear" w:color="auto" w:fill="auto"/>
            <w:noWrap/>
            <w:vAlign w:val="center"/>
            <w:hideMark/>
          </w:tcPr>
          <w:p w:rsidR="004C4E45" w:rsidRPr="00DA05E3" w:rsidRDefault="004C4E45" w:rsidP="00FF5D9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2186940" cy="1161044"/>
                  <wp:effectExtent l="19050" t="0" r="3810" b="0"/>
                  <wp:docPr id="5" name="图片 5" descr="C:\Users\Administrator\AppData\Roaming\Tencent\Users\283251680\TIM\WinTemp\RichOle\7AYVTR0T$L9(VDL@VBS]8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283251680\TIM\WinTemp\RichOle\7AYVTR0T$L9(VDL@VBS]8G3.png"/>
                          <pic:cNvPicPr>
                            <a:picLocks noChangeAspect="1" noChangeArrowheads="1"/>
                          </pic:cNvPicPr>
                        </pic:nvPicPr>
                        <pic:blipFill>
                          <a:blip r:embed="rId18" cstate="print"/>
                          <a:srcRect/>
                          <a:stretch>
                            <a:fillRect/>
                          </a:stretch>
                        </pic:blipFill>
                        <pic:spPr bwMode="auto">
                          <a:xfrm>
                            <a:off x="0" y="0"/>
                            <a:ext cx="2186940" cy="1161044"/>
                          </a:xfrm>
                          <a:prstGeom prst="rect">
                            <a:avLst/>
                          </a:prstGeom>
                          <a:noFill/>
                          <a:ln w="9525">
                            <a:noFill/>
                            <a:miter lim="800000"/>
                            <a:headEnd/>
                            <a:tailEnd/>
                          </a:ln>
                        </pic:spPr>
                      </pic:pic>
                    </a:graphicData>
                  </a:graphic>
                </wp:inline>
              </w:drawing>
            </w:r>
          </w:p>
          <w:p w:rsidR="004C4E45" w:rsidRPr="00CE635F" w:rsidRDefault="004C4E45" w:rsidP="00FF5D9A">
            <w:pPr>
              <w:widowControl/>
              <w:jc w:val="center"/>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高1000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177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沙发</w:t>
            </w:r>
          </w:p>
        </w:tc>
        <w:tc>
          <w:tcPr>
            <w:tcW w:w="4126" w:type="dxa"/>
            <w:vMerge w:val="restart"/>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tblPr>
            <w:tblGrid>
              <w:gridCol w:w="3900"/>
            </w:tblGrid>
            <w:tr w:rsidR="004C4E45" w:rsidRPr="00CE635F" w:rsidTr="00FF5D9A">
              <w:trPr>
                <w:trHeight w:val="580"/>
                <w:tblCellSpacing w:w="0" w:type="dxa"/>
              </w:trPr>
              <w:tc>
                <w:tcPr>
                  <w:tcW w:w="3880" w:type="dxa"/>
                  <w:vMerge w:val="restart"/>
                  <w:tcBorders>
                    <w:top w:val="nil"/>
                    <w:left w:val="single" w:sz="4" w:space="0" w:color="auto"/>
                    <w:bottom w:val="nil"/>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9264" behindDoc="0" locked="0" layoutInCell="1" allowOverlap="1">
                        <wp:simplePos x="0" y="0"/>
                        <wp:positionH relativeFrom="column">
                          <wp:posOffset>280670</wp:posOffset>
                        </wp:positionH>
                        <wp:positionV relativeFrom="paragraph">
                          <wp:posOffset>-528320</wp:posOffset>
                        </wp:positionV>
                        <wp:extent cx="1920240" cy="1352550"/>
                        <wp:effectExtent l="19050" t="0" r="3810" b="0"/>
                        <wp:wrapNone/>
                        <wp:docPr id="2" name="图片 1666"/>
                        <wp:cNvGraphicFramePr/>
                        <a:graphic xmlns:a="http://schemas.openxmlformats.org/drawingml/2006/main">
                          <a:graphicData uri="http://schemas.openxmlformats.org/drawingml/2006/picture">
                            <pic:pic xmlns:pic="http://schemas.openxmlformats.org/drawingml/2006/picture">
                              <pic:nvPicPr>
                                <pic:cNvPr id="1666" name="图片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3525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r>
            <w:tr w:rsidR="004C4E45" w:rsidRPr="00CE635F" w:rsidTr="00FF5D9A">
              <w:trPr>
                <w:trHeight w:val="580"/>
                <w:tblCellSpacing w:w="0" w:type="dxa"/>
              </w:trPr>
              <w:tc>
                <w:tcPr>
                  <w:tcW w:w="0" w:type="auto"/>
                  <w:vMerge/>
                  <w:tcBorders>
                    <w:top w:val="nil"/>
                    <w:left w:val="single" w:sz="4" w:space="0" w:color="auto"/>
                    <w:bottom w:val="nil"/>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r>
          </w:tbl>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1+1+3</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套</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饰面用材：采用优质PU，外观色泽均匀； 海绵：采用优质海棉，密度高，回弹力好，硬度适当；弹簧：高强度蛇形弹簧；框架：实木框架结构，板材最大承受压力300kg,，经防腐、防虫化学处理，无开裂、弯曲等现象。</w:t>
            </w:r>
          </w:p>
        </w:tc>
      </w:tr>
      <w:tr w:rsidR="004C4E45" w:rsidRPr="00CE635F" w:rsidTr="00FF5D9A">
        <w:trPr>
          <w:trHeight w:val="1779"/>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茶几</w:t>
            </w:r>
          </w:p>
        </w:tc>
        <w:tc>
          <w:tcPr>
            <w:tcW w:w="4126" w:type="dxa"/>
            <w:vMerge/>
            <w:tcBorders>
              <w:top w:val="nil"/>
              <w:left w:val="nil"/>
              <w:bottom w:val="nil"/>
              <w:right w:val="nil"/>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nil"/>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700*5</w:t>
            </w:r>
            <w:r w:rsidRPr="00CE635F">
              <w:rPr>
                <w:rFonts w:ascii="宋体" w:hAnsi="宋体" w:cs="宋体" w:hint="eastAsia"/>
                <w:kern w:val="0"/>
                <w:sz w:val="24"/>
                <w:szCs w:val="24"/>
              </w:rPr>
              <w:t>00*480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只</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面材：美国进口的优质0.6mm胡桃木实木皮；基材：采用符合欧洲E-1标准的“福人牌”优质环保型密度板，不变形，垂直抗压度高。油漆：采用“大宝”环保油漆，底漆为（PE）不饱和聚脂漆，面漆为（PU）双成份聚氨脂漆；封边：采用印尼白木实木封边；五金件：导轨选用台湾“火车头”牌三节导轨， 锁具选用德国“BMB”防折锁,铰链选用意大利“FGV”牌内藏式铰链。</w:t>
            </w: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梳妆台</w:t>
            </w:r>
          </w:p>
        </w:tc>
        <w:tc>
          <w:tcPr>
            <w:tcW w:w="4126"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0288" behindDoc="0" locked="0" layoutInCell="1" allowOverlap="1">
                  <wp:simplePos x="0" y="0"/>
                  <wp:positionH relativeFrom="column">
                    <wp:posOffset>60960</wp:posOffset>
                  </wp:positionH>
                  <wp:positionV relativeFrom="paragraph">
                    <wp:posOffset>68580</wp:posOffset>
                  </wp:positionV>
                  <wp:extent cx="2308860" cy="1463040"/>
                  <wp:effectExtent l="0" t="0" r="0" b="3810"/>
                  <wp:wrapNone/>
                  <wp:docPr id="3" name="图片 1667"/>
                  <wp:cNvGraphicFramePr/>
                  <a:graphic xmlns:a="http://schemas.openxmlformats.org/drawingml/2006/main">
                    <a:graphicData uri="http://schemas.openxmlformats.org/drawingml/2006/picture">
                      <pic:pic xmlns:pic="http://schemas.openxmlformats.org/drawingml/2006/picture">
                        <pic:nvPicPr>
                          <pic:cNvPr id="1667" name="图片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60" cy="14630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800*800*1000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只</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电脑桌</w:t>
            </w:r>
          </w:p>
        </w:tc>
        <w:tc>
          <w:tcPr>
            <w:tcW w:w="4126" w:type="dxa"/>
            <w:vMerge/>
            <w:tcBorders>
              <w:top w:val="single" w:sz="4" w:space="0" w:color="auto"/>
              <w:left w:val="nil"/>
              <w:bottom w:val="single" w:sz="4" w:space="0" w:color="auto"/>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tcBorders>
              <w:top w:val="nil"/>
              <w:left w:val="single" w:sz="4" w:space="0" w:color="auto"/>
              <w:bottom w:val="single" w:sz="4" w:space="0" w:color="000000"/>
              <w:right w:val="single" w:sz="4" w:space="0" w:color="auto"/>
            </w:tcBorders>
            <w:vAlign w:val="center"/>
            <w:hideMark/>
          </w:tcPr>
          <w:p w:rsidR="004C4E45" w:rsidRPr="00CE635F" w:rsidRDefault="004C4E45" w:rsidP="00FF5D9A">
            <w:pPr>
              <w:widowControl/>
              <w:jc w:val="left"/>
              <w:rPr>
                <w:rFonts w:ascii="宋体" w:hAnsi="宋体" w:cs="宋体"/>
                <w:kern w:val="0"/>
                <w:sz w:val="20"/>
                <w:szCs w:val="20"/>
              </w:rPr>
            </w:pPr>
          </w:p>
        </w:tc>
      </w:tr>
      <w:tr w:rsidR="004C4E45" w:rsidRPr="00CE635F" w:rsidTr="00FF5D9A">
        <w:trPr>
          <w:trHeight w:val="882"/>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床</w:t>
            </w:r>
          </w:p>
        </w:tc>
        <w:tc>
          <w:tcPr>
            <w:tcW w:w="4126" w:type="dxa"/>
            <w:vMerge/>
            <w:tcBorders>
              <w:top w:val="single" w:sz="4" w:space="0" w:color="auto"/>
              <w:left w:val="nil"/>
              <w:bottom w:val="single" w:sz="4" w:space="0" w:color="auto"/>
              <w:right w:val="single" w:sz="4" w:space="0" w:color="auto"/>
            </w:tcBorders>
            <w:vAlign w:val="center"/>
            <w:hideMark/>
          </w:tcPr>
          <w:p w:rsidR="004C4E45" w:rsidRPr="00CE635F" w:rsidRDefault="004C4E45" w:rsidP="00FF5D9A">
            <w:pPr>
              <w:widowControl/>
              <w:jc w:val="left"/>
              <w:rPr>
                <w:rFonts w:ascii="宋体" w:hAnsi="宋体" w:cs="宋体"/>
                <w:kern w:val="0"/>
                <w:sz w:val="24"/>
                <w:szCs w:val="24"/>
              </w:rPr>
            </w:pP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1800*150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vMerge/>
            <w:tcBorders>
              <w:top w:val="nil"/>
              <w:left w:val="single" w:sz="4" w:space="0" w:color="auto"/>
              <w:bottom w:val="single" w:sz="4" w:space="0" w:color="000000"/>
              <w:right w:val="single" w:sz="4" w:space="0" w:color="auto"/>
            </w:tcBorders>
            <w:vAlign w:val="center"/>
            <w:hideMark/>
          </w:tcPr>
          <w:p w:rsidR="004C4E45" w:rsidRPr="00CE635F" w:rsidRDefault="004C4E45" w:rsidP="00FF5D9A">
            <w:pPr>
              <w:widowControl/>
              <w:jc w:val="left"/>
              <w:rPr>
                <w:rFonts w:ascii="宋体" w:hAnsi="宋体" w:cs="宋体"/>
                <w:kern w:val="0"/>
                <w:sz w:val="20"/>
                <w:szCs w:val="20"/>
              </w:rPr>
            </w:pP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架</w:t>
            </w:r>
            <w:r>
              <w:rPr>
                <w:rFonts w:ascii="宋体" w:hAnsi="宋体" w:cs="宋体" w:hint="eastAsia"/>
                <w:kern w:val="0"/>
                <w:sz w:val="24"/>
                <w:szCs w:val="24"/>
              </w:rPr>
              <w:t>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1312" behindDoc="0" locked="0" layoutInCell="1" allowOverlap="1">
                  <wp:simplePos x="0" y="0"/>
                  <wp:positionH relativeFrom="column">
                    <wp:posOffset>579120</wp:posOffset>
                  </wp:positionH>
                  <wp:positionV relativeFrom="paragraph">
                    <wp:posOffset>0</wp:posOffset>
                  </wp:positionV>
                  <wp:extent cx="1173480" cy="1181100"/>
                  <wp:effectExtent l="0" t="0" r="7620" b="0"/>
                  <wp:wrapNone/>
                  <wp:docPr id="4" name="图片 1668"/>
                  <wp:cNvGraphicFramePr/>
                  <a:graphic xmlns:a="http://schemas.openxmlformats.org/drawingml/2006/main">
                    <a:graphicData uri="http://schemas.openxmlformats.org/drawingml/2006/picture">
                      <pic:pic xmlns:pic="http://schemas.openxmlformats.org/drawingml/2006/picture">
                        <pic:nvPicPr>
                          <pic:cNvPr id="1668" name="图片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1811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1200*500*2000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r>
              <w:rPr>
                <w:rFonts w:ascii="宋体" w:hAnsi="宋体" w:cs="宋体" w:hint="eastAsia"/>
                <w:kern w:val="0"/>
                <w:sz w:val="20"/>
                <w:szCs w:val="20"/>
              </w:rPr>
              <w:t>4.四层</w:t>
            </w:r>
            <w:r>
              <w:rPr>
                <w:rFonts w:ascii="宋体" w:hAnsi="宋体" w:cs="宋体"/>
                <w:kern w:val="0"/>
                <w:sz w:val="20"/>
                <w:szCs w:val="20"/>
              </w:rPr>
              <w:t>结构</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桌子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880" w:dyaOrig="1350">
                <v:shape id="_x0000_i1026" type="#_x0000_t75" style="width:2in;height:67.5pt" o:ole="">
                  <v:imagedata r:id="rId22" o:title=""/>
                </v:shape>
                <o:OLEObject Type="Embed" ProgID="PBrush" ShapeID="_x0000_i1026" DrawAspect="Content" ObjectID="_1588141707" r:id="rId23"/>
              </w:object>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1.板材；采用50mm厚度E1级三氨板，达到欧盟环保标准，深浅多种颜色选择。2.封边用材：优质与台面同色系直角封边；3.优质刚架底座，经磷化处理，黑色喷塑</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定制餐桌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880" w:dyaOrig="1350">
                <v:shape id="_x0000_i1027" type="#_x0000_t75" style="width:2in;height:67.5pt" o:ole="">
                  <v:imagedata r:id="rId22" o:title=""/>
                </v:shape>
                <o:OLEObject Type="Embed" ProgID="PBrush" ShapeID="_x0000_i1027" DrawAspect="Content" ObjectID="_1588141708" r:id="rId24"/>
              </w:object>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2000*1200*1000</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1.板材；采用50mm厚度E1级三氨板，达到欧盟环保标准，深浅多种颜色选择。2.封边用材：优质与台面同色系直角封边；3.优质刚架底座，经磷化处理，黑色喷塑</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架</w:t>
            </w:r>
            <w:r>
              <w:rPr>
                <w:rFonts w:ascii="宋体" w:hAnsi="宋体" w:cs="宋体" w:hint="eastAsia"/>
                <w:kern w:val="0"/>
                <w:sz w:val="24"/>
                <w:szCs w:val="24"/>
              </w:rPr>
              <w:t>子</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4384" behindDoc="0" locked="0" layoutInCell="1" allowOverlap="1">
                  <wp:simplePos x="0" y="0"/>
                  <wp:positionH relativeFrom="column">
                    <wp:posOffset>579120</wp:posOffset>
                  </wp:positionH>
                  <wp:positionV relativeFrom="paragraph">
                    <wp:posOffset>0</wp:posOffset>
                  </wp:positionV>
                  <wp:extent cx="1173480" cy="1181100"/>
                  <wp:effectExtent l="0" t="0" r="7620" b="0"/>
                  <wp:wrapNone/>
                  <wp:docPr id="6" name="图片 1"/>
                  <wp:cNvGraphicFramePr/>
                  <a:graphic xmlns:a="http://schemas.openxmlformats.org/drawingml/2006/main">
                    <a:graphicData uri="http://schemas.openxmlformats.org/drawingml/2006/picture">
                      <pic:pic xmlns:pic="http://schemas.openxmlformats.org/drawingml/2006/picture">
                        <pic:nvPicPr>
                          <pic:cNvPr id="1668" name="图片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1811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10</w:t>
            </w:r>
            <w:r w:rsidRPr="00CE635F">
              <w:rPr>
                <w:rFonts w:ascii="宋体" w:hAnsi="宋体" w:cs="宋体" w:hint="eastAsia"/>
                <w:kern w:val="0"/>
                <w:sz w:val="24"/>
                <w:szCs w:val="24"/>
              </w:rPr>
              <w:t>00*500*2000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r>
              <w:rPr>
                <w:rFonts w:ascii="宋体" w:hAnsi="宋体" w:cs="宋体" w:hint="eastAsia"/>
                <w:kern w:val="0"/>
                <w:sz w:val="20"/>
                <w:szCs w:val="20"/>
              </w:rPr>
              <w:t>4.四层</w:t>
            </w:r>
            <w:r>
              <w:rPr>
                <w:rFonts w:ascii="宋体" w:hAnsi="宋体" w:cs="宋体"/>
                <w:kern w:val="0"/>
                <w:sz w:val="20"/>
                <w:szCs w:val="20"/>
              </w:rPr>
              <w:t>结构</w:t>
            </w:r>
          </w:p>
        </w:tc>
      </w:tr>
      <w:tr w:rsidR="004C4E45" w:rsidRPr="00CE635F" w:rsidTr="00FF5D9A">
        <w:trPr>
          <w:trHeight w:val="198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壁橱</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2336" behindDoc="0" locked="0" layoutInCell="1" allowOverlap="1">
                  <wp:simplePos x="0" y="0"/>
                  <wp:positionH relativeFrom="column">
                    <wp:posOffset>609600</wp:posOffset>
                  </wp:positionH>
                  <wp:positionV relativeFrom="paragraph">
                    <wp:posOffset>175260</wp:posOffset>
                  </wp:positionV>
                  <wp:extent cx="1082040" cy="861060"/>
                  <wp:effectExtent l="0" t="0" r="3810" b="0"/>
                  <wp:wrapNone/>
                  <wp:docPr id="7" name="图片 1672"/>
                  <wp:cNvGraphicFramePr/>
                  <a:graphic xmlns:a="http://schemas.openxmlformats.org/drawingml/2006/main">
                    <a:graphicData uri="http://schemas.openxmlformats.org/drawingml/2006/picture">
                      <pic:pic xmlns:pic="http://schemas.openxmlformats.org/drawingml/2006/picture">
                        <pic:nvPicPr>
                          <pic:cNvPr id="1672" name="图片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040" cy="8610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1000*500*1200</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lastRenderedPageBreak/>
              <w:t>条桌</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3360" behindDoc="0" locked="0" layoutInCell="1" allowOverlap="1">
                  <wp:simplePos x="0" y="0"/>
                  <wp:positionH relativeFrom="column">
                    <wp:posOffset>579120</wp:posOffset>
                  </wp:positionH>
                  <wp:positionV relativeFrom="paragraph">
                    <wp:posOffset>205740</wp:posOffset>
                  </wp:positionV>
                  <wp:extent cx="1508760" cy="876300"/>
                  <wp:effectExtent l="0" t="0" r="0" b="0"/>
                  <wp:wrapNone/>
                  <wp:docPr id="8" name="图片 1674"/>
                  <wp:cNvGraphicFramePr/>
                  <a:graphic xmlns:a="http://schemas.openxmlformats.org/drawingml/2006/main">
                    <a:graphicData uri="http://schemas.openxmlformats.org/drawingml/2006/picture">
                      <pic:pic xmlns:pic="http://schemas.openxmlformats.org/drawingml/2006/picture">
                        <pic:nvPicPr>
                          <pic:cNvPr id="1674" name="图片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760" cy="8763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1600*450*75</w:t>
            </w:r>
            <w:r w:rsidRPr="00CE635F">
              <w:rPr>
                <w:rFonts w:ascii="宋体" w:hAnsi="宋体" w:cs="宋体" w:hint="eastAsia"/>
                <w:kern w:val="0"/>
                <w:sz w:val="24"/>
                <w:szCs w:val="24"/>
              </w:rPr>
              <w:t>0</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6</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1.板材；采用30mm厚度E1级三氨板，达到欧盟环保标准，深浅多种颜色选择。2.桌边圆边处理；3.钢脚壁厚1.5mm</w:t>
            </w:r>
          </w:p>
        </w:tc>
      </w:tr>
      <w:tr w:rsidR="004C4E45" w:rsidRPr="00CE635F" w:rsidTr="00FF5D9A">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 xml:space="preserve">吧凳    </w:t>
            </w:r>
          </w:p>
        </w:tc>
        <w:tc>
          <w:tcPr>
            <w:tcW w:w="4126"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object w:dxaOrig="2340" w:dyaOrig="2010">
                <v:shape id="_x0000_i1028" type="#_x0000_t75" style="width:117pt;height:100.5pt" o:ole="">
                  <v:imagedata r:id="rId27" o:title=""/>
                </v:shape>
                <o:OLEObject Type="Embed" ProgID="PBrush" ShapeID="_x0000_i1028" DrawAspect="Content" ObjectID="_1588141709" r:id="rId28"/>
              </w:object>
            </w:r>
          </w:p>
        </w:tc>
        <w:tc>
          <w:tcPr>
            <w:tcW w:w="212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Pr>
                <w:rFonts w:ascii="宋体" w:hAnsi="宋体" w:cs="宋体" w:hint="eastAsia"/>
                <w:kern w:val="0"/>
                <w:sz w:val="24"/>
                <w:szCs w:val="24"/>
              </w:rPr>
              <w:t>1</w:t>
            </w:r>
            <w:r w:rsidRPr="00CE635F">
              <w:rPr>
                <w:rFonts w:ascii="宋体" w:hAnsi="宋体" w:cs="宋体" w:hint="eastAsia"/>
                <w:kern w:val="0"/>
                <w:sz w:val="24"/>
                <w:szCs w:val="24"/>
              </w:rPr>
              <w:t>2</w:t>
            </w:r>
          </w:p>
        </w:tc>
        <w:tc>
          <w:tcPr>
            <w:tcW w:w="2860" w:type="dxa"/>
            <w:tcBorders>
              <w:top w:val="nil"/>
              <w:left w:val="nil"/>
              <w:bottom w:val="single" w:sz="4" w:space="0" w:color="auto"/>
              <w:right w:val="single" w:sz="4" w:space="0" w:color="auto"/>
            </w:tcBorders>
            <w:shd w:val="clear" w:color="auto" w:fill="auto"/>
            <w:vAlign w:val="center"/>
            <w:hideMark/>
          </w:tcPr>
          <w:p w:rsidR="004C4E45" w:rsidRPr="00CE635F" w:rsidRDefault="004C4E45" w:rsidP="00FF5D9A">
            <w:pPr>
              <w:widowControl/>
              <w:jc w:val="left"/>
              <w:rPr>
                <w:rFonts w:ascii="宋体" w:hAnsi="宋体" w:cs="宋体"/>
                <w:kern w:val="0"/>
                <w:sz w:val="20"/>
                <w:szCs w:val="20"/>
              </w:rPr>
            </w:pPr>
            <w:r>
              <w:rPr>
                <w:rFonts w:ascii="宋体" w:hAnsi="宋体" w:cs="宋体" w:hint="eastAsia"/>
                <w:kern w:val="0"/>
                <w:sz w:val="20"/>
                <w:szCs w:val="20"/>
              </w:rPr>
              <w:t>实木</w:t>
            </w:r>
          </w:p>
        </w:tc>
      </w:tr>
    </w:tbl>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6B327D" w:rsidRPr="006B327D" w:rsidRDefault="006B327D" w:rsidP="006B327D">
      <w:pPr>
        <w:spacing w:line="380" w:lineRule="exact"/>
        <w:ind w:firstLineChars="196" w:firstLine="630"/>
        <w:jc w:val="center"/>
        <w:rPr>
          <w:rFonts w:ascii="宋体" w:hAnsi="宋体" w:hint="eastAsia"/>
          <w:b/>
          <w:sz w:val="32"/>
          <w:szCs w:val="32"/>
        </w:rPr>
      </w:pPr>
      <w:bookmarkStart w:id="32" w:name="_Toc26554093"/>
      <w:bookmarkStart w:id="33" w:name="_Toc49090575"/>
      <w:bookmarkStart w:id="34" w:name="_Toc120614281"/>
      <w:bookmarkEnd w:id="26"/>
      <w:bookmarkEnd w:id="27"/>
      <w:bookmarkEnd w:id="28"/>
      <w:bookmarkEnd w:id="29"/>
      <w:r w:rsidRPr="006B327D">
        <w:rPr>
          <w:rFonts w:ascii="宋体" w:hAnsi="宋体" w:hint="eastAsia"/>
          <w:b/>
          <w:sz w:val="32"/>
          <w:szCs w:val="32"/>
        </w:rPr>
        <w:lastRenderedPageBreak/>
        <w:t>第五章  评标方法与评标标准</w:t>
      </w:r>
    </w:p>
    <w:p w:rsidR="006B327D" w:rsidRPr="006B327D" w:rsidRDefault="006B327D" w:rsidP="006B327D">
      <w:pPr>
        <w:spacing w:line="380" w:lineRule="exact"/>
        <w:ind w:firstLineChars="196" w:firstLine="472"/>
        <w:rPr>
          <w:rFonts w:ascii="宋体" w:hAnsi="宋体"/>
          <w:b/>
          <w:sz w:val="24"/>
          <w:szCs w:val="24"/>
        </w:rPr>
      </w:pPr>
    </w:p>
    <w:p w:rsidR="006B327D" w:rsidRPr="006B327D" w:rsidRDefault="006B327D" w:rsidP="006B327D">
      <w:pPr>
        <w:spacing w:line="380" w:lineRule="exact"/>
        <w:ind w:firstLineChars="196" w:firstLine="470"/>
        <w:rPr>
          <w:rFonts w:ascii="宋体" w:hAnsi="宋体" w:hint="eastAsia"/>
          <w:sz w:val="24"/>
          <w:szCs w:val="24"/>
        </w:rPr>
      </w:pPr>
      <w:r w:rsidRPr="006B327D">
        <w:rPr>
          <w:rFonts w:ascii="宋体" w:hAnsi="宋体" w:hint="eastAsia"/>
          <w:sz w:val="24"/>
          <w:szCs w:val="24"/>
        </w:rPr>
        <w:t>一、评标方法与定标原则</w:t>
      </w:r>
    </w:p>
    <w:p w:rsidR="006B327D" w:rsidRPr="006B327D" w:rsidRDefault="006B327D" w:rsidP="006B327D">
      <w:pPr>
        <w:spacing w:line="380" w:lineRule="exact"/>
        <w:ind w:firstLineChars="196" w:firstLine="470"/>
        <w:rPr>
          <w:rFonts w:ascii="宋体" w:hAnsi="宋体" w:hint="eastAsia"/>
          <w:sz w:val="24"/>
          <w:szCs w:val="24"/>
        </w:rPr>
      </w:pPr>
      <w:r w:rsidRPr="006B327D">
        <w:rPr>
          <w:rFonts w:ascii="宋体" w:hAnsi="宋体" w:hint="eastAsia"/>
          <w:sz w:val="24"/>
          <w:szCs w:val="24"/>
        </w:rPr>
        <w:t>本次招标所要求采购的设备要求完全投标方案或投标产品性能、质量指标完全符合或优于招标文件要求，否则不予评标。</w:t>
      </w:r>
    </w:p>
    <w:p w:rsidR="00896559"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评标采用综合评分法，即在满足招标文件实质性要求前提下，按照招标文件中规定的评分标准和各项因素进行综合评审后，以评标总得分最高的投标人作为中标候选供应商或中标供应商。得分相同的，按投标报价由低到高顺序排列。得分且投标报价相同的，按技术服务方案优劣顺序排列本综合评分法采用百分制形式，具体分值详见本细则。</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9F185D" w:rsidRDefault="009F185D">
      <w:pPr>
        <w:rPr>
          <w:rFonts w:ascii="宋体" w:hAnsi="宋体" w:cs="宋体"/>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6B327D">
      <w:pPr>
        <w:snapToGrid w:val="0"/>
        <w:spacing w:before="50" w:afterLines="50"/>
        <w:jc w:val="left"/>
        <w:rPr>
          <w:rFonts w:ascii="宋体" w:hAnsi="宋体" w:cs="宋体"/>
          <w:sz w:val="24"/>
          <w:szCs w:val="20"/>
        </w:rPr>
      </w:pPr>
    </w:p>
    <w:p w:rsidR="00B07B46" w:rsidRDefault="00B07B46" w:rsidP="006B327D">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6B327D">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6B327D">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6B327D">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6B327D">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DF7" w:rsidRDefault="00B52DF7" w:rsidP="001B5D14">
      <w:r>
        <w:separator/>
      </w:r>
    </w:p>
  </w:endnote>
  <w:endnote w:type="continuationSeparator" w:id="1">
    <w:p w:rsidR="00B52DF7" w:rsidRDefault="00B52DF7"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7B51FC">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7B51FC">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6B327D">
                  <w:rPr>
                    <w:noProof/>
                    <w:sz w:val="18"/>
                  </w:rPr>
                  <w:t>2</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7B51FC">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7B51FC" w:rsidP="005A5E16">
    <w:pPr>
      <w:pStyle w:val="a5"/>
      <w:tabs>
        <w:tab w:val="clear" w:pos="4153"/>
        <w:tab w:val="clear" w:pos="8306"/>
        <w:tab w:val="center" w:pos="4873"/>
      </w:tabs>
      <w:rPr>
        <w:b/>
        <w:i/>
      </w:rPr>
    </w:pPr>
    <w:r w:rsidRPr="007B51FC">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7B51FC">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6B327D">
                  <w:rPr>
                    <w:noProof/>
                    <w:sz w:val="18"/>
                  </w:rPr>
                  <w:t>22</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DF7" w:rsidRDefault="00B52DF7" w:rsidP="001B5D14">
      <w:r>
        <w:separator/>
      </w:r>
    </w:p>
  </w:footnote>
  <w:footnote w:type="continuationSeparator" w:id="1">
    <w:p w:rsidR="00B52DF7" w:rsidRDefault="00B52DF7"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8499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72DCA"/>
    <w:rsid w:val="00080AB0"/>
    <w:rsid w:val="00091EC2"/>
    <w:rsid w:val="00097893"/>
    <w:rsid w:val="000A0FEC"/>
    <w:rsid w:val="000B00C9"/>
    <w:rsid w:val="000B0947"/>
    <w:rsid w:val="000C1A8D"/>
    <w:rsid w:val="000D17E1"/>
    <w:rsid w:val="000D4C88"/>
    <w:rsid w:val="00104327"/>
    <w:rsid w:val="001207E4"/>
    <w:rsid w:val="001229B1"/>
    <w:rsid w:val="00125E28"/>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786E"/>
    <w:rsid w:val="00252DF0"/>
    <w:rsid w:val="002823BA"/>
    <w:rsid w:val="00290A13"/>
    <w:rsid w:val="00291F6D"/>
    <w:rsid w:val="002A42A5"/>
    <w:rsid w:val="002A7982"/>
    <w:rsid w:val="002B3018"/>
    <w:rsid w:val="002B64D1"/>
    <w:rsid w:val="002C7445"/>
    <w:rsid w:val="002D1C38"/>
    <w:rsid w:val="002D5357"/>
    <w:rsid w:val="002E204B"/>
    <w:rsid w:val="002F1D43"/>
    <w:rsid w:val="00303A36"/>
    <w:rsid w:val="00316255"/>
    <w:rsid w:val="003221F4"/>
    <w:rsid w:val="003414C3"/>
    <w:rsid w:val="003571A9"/>
    <w:rsid w:val="00365302"/>
    <w:rsid w:val="00374CBD"/>
    <w:rsid w:val="0039133A"/>
    <w:rsid w:val="003C41DB"/>
    <w:rsid w:val="003C55E7"/>
    <w:rsid w:val="003F5201"/>
    <w:rsid w:val="00482B43"/>
    <w:rsid w:val="00483350"/>
    <w:rsid w:val="00484BFD"/>
    <w:rsid w:val="004C222A"/>
    <w:rsid w:val="004C4E45"/>
    <w:rsid w:val="004E73DF"/>
    <w:rsid w:val="00505468"/>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E195A"/>
    <w:rsid w:val="00616A41"/>
    <w:rsid w:val="00622ED6"/>
    <w:rsid w:val="00632195"/>
    <w:rsid w:val="006445AC"/>
    <w:rsid w:val="006464D1"/>
    <w:rsid w:val="00650B14"/>
    <w:rsid w:val="0065360E"/>
    <w:rsid w:val="00656AAF"/>
    <w:rsid w:val="00680841"/>
    <w:rsid w:val="00680F4B"/>
    <w:rsid w:val="006836FF"/>
    <w:rsid w:val="006A76EB"/>
    <w:rsid w:val="006B327D"/>
    <w:rsid w:val="006B49AF"/>
    <w:rsid w:val="006E55A1"/>
    <w:rsid w:val="007024E5"/>
    <w:rsid w:val="007130BE"/>
    <w:rsid w:val="00720492"/>
    <w:rsid w:val="00735F31"/>
    <w:rsid w:val="00737238"/>
    <w:rsid w:val="007637CA"/>
    <w:rsid w:val="00763DD1"/>
    <w:rsid w:val="00771B4F"/>
    <w:rsid w:val="007A104C"/>
    <w:rsid w:val="007A6C1C"/>
    <w:rsid w:val="007B51FC"/>
    <w:rsid w:val="007E3ED1"/>
    <w:rsid w:val="00806627"/>
    <w:rsid w:val="00812E6A"/>
    <w:rsid w:val="0084560F"/>
    <w:rsid w:val="00846AA3"/>
    <w:rsid w:val="00864001"/>
    <w:rsid w:val="00870B8A"/>
    <w:rsid w:val="00883E60"/>
    <w:rsid w:val="00896559"/>
    <w:rsid w:val="00896934"/>
    <w:rsid w:val="008D0FDF"/>
    <w:rsid w:val="008D416A"/>
    <w:rsid w:val="008F6CCD"/>
    <w:rsid w:val="009060E3"/>
    <w:rsid w:val="00916967"/>
    <w:rsid w:val="00940B78"/>
    <w:rsid w:val="009443F3"/>
    <w:rsid w:val="009471D3"/>
    <w:rsid w:val="00972839"/>
    <w:rsid w:val="00975FA8"/>
    <w:rsid w:val="00992A79"/>
    <w:rsid w:val="009A1457"/>
    <w:rsid w:val="009A2D9B"/>
    <w:rsid w:val="009B2958"/>
    <w:rsid w:val="009C107F"/>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2DF7"/>
    <w:rsid w:val="00B56FD5"/>
    <w:rsid w:val="00B66963"/>
    <w:rsid w:val="00B7753F"/>
    <w:rsid w:val="00B8631C"/>
    <w:rsid w:val="00B95C18"/>
    <w:rsid w:val="00BA3B77"/>
    <w:rsid w:val="00BB3A22"/>
    <w:rsid w:val="00BC6A5D"/>
    <w:rsid w:val="00BE3BA7"/>
    <w:rsid w:val="00BF6CC8"/>
    <w:rsid w:val="00C141D5"/>
    <w:rsid w:val="00C50684"/>
    <w:rsid w:val="00C56D57"/>
    <w:rsid w:val="00CA7880"/>
    <w:rsid w:val="00CB2739"/>
    <w:rsid w:val="00CD1863"/>
    <w:rsid w:val="00D27667"/>
    <w:rsid w:val="00D46FF5"/>
    <w:rsid w:val="00D66080"/>
    <w:rsid w:val="00D74FA1"/>
    <w:rsid w:val="00DA762A"/>
    <w:rsid w:val="00DA7685"/>
    <w:rsid w:val="00DE6300"/>
    <w:rsid w:val="00E23BC3"/>
    <w:rsid w:val="00E25CB3"/>
    <w:rsid w:val="00E63ACB"/>
    <w:rsid w:val="00E646F2"/>
    <w:rsid w:val="00E65DEA"/>
    <w:rsid w:val="00E70040"/>
    <w:rsid w:val="00E80E71"/>
    <w:rsid w:val="00E824AB"/>
    <w:rsid w:val="00EB38AA"/>
    <w:rsid w:val="00EC4DB7"/>
    <w:rsid w:val="00EC5965"/>
    <w:rsid w:val="00EE653E"/>
    <w:rsid w:val="00EF31BF"/>
    <w:rsid w:val="00F07DEC"/>
    <w:rsid w:val="00F14020"/>
    <w:rsid w:val="00F502B3"/>
    <w:rsid w:val="00F7402B"/>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26</Pages>
  <Words>2179</Words>
  <Characters>12421</Characters>
  <Application>Microsoft Office Word</Application>
  <DocSecurity>0</DocSecurity>
  <Lines>103</Lines>
  <Paragraphs>29</Paragraphs>
  <ScaleCrop>false</ScaleCrop>
  <Company>Microsoft</Company>
  <LinksUpToDate>false</LinksUpToDate>
  <CharactersWithSpaces>14571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123</cp:revision>
  <cp:lastPrinted>2018-05-17T03:13:00Z</cp:lastPrinted>
  <dcterms:created xsi:type="dcterms:W3CDTF">2017-09-27T07:47:00Z</dcterms:created>
  <dcterms:modified xsi:type="dcterms:W3CDTF">2018-05-18T01:42:00Z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