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spacing w:val="-8"/>
          <w:sz w:val="24"/>
          <w:lang w:val="en-US" w:eastAsia="zh-CN"/>
        </w:rPr>
      </w:pPr>
      <w:r>
        <w:rPr>
          <w:rFonts w:hint="eastAsia" w:ascii="宋体" w:hAnsi="宋体" w:cs="宋体"/>
          <w:bCs/>
          <w:sz w:val="44"/>
          <w:lang w:val="en-US" w:eastAsia="zh-CN"/>
        </w:rPr>
        <w:t>南京邮电大学通达学院学术交流中心客房布草采购项目磋商文件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Toc194758350"/>
      <w:bookmarkStart w:id="1" w:name="_Toc194757239"/>
      <w:bookmarkStart w:id="2" w:name="_Toc403722970"/>
      <w:r>
        <w:rPr>
          <w:rFonts w:hint="eastAsia"/>
          <w:lang w:val="en-US" w:eastAsia="zh-CN"/>
        </w:rPr>
        <w:t>项目需求</w:t>
      </w:r>
    </w:p>
    <w:p>
      <w:pPr>
        <w:adjustRightInd w:val="0"/>
        <w:snapToGrid w:val="0"/>
        <w:spacing w:line="420" w:lineRule="exact"/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购需求：四季被芯（1.2床，白色）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床单（白色）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被套（1.2m床，白色）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枕套（白色）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枕芯（荞麦）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白色毛巾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具体见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清单。</w:t>
      </w:r>
    </w:p>
    <w:bookmarkEnd w:id="0"/>
    <w:bookmarkEnd w:id="1"/>
    <w:bookmarkEnd w:id="2"/>
    <w:p>
      <w:pPr>
        <w:pStyle w:val="9"/>
        <w:numPr>
          <w:numId w:val="0"/>
        </w:numPr>
        <w:spacing w:line="360" w:lineRule="auto"/>
        <w:ind w:leftChars="0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>二、</w:t>
      </w:r>
      <w:r>
        <w:rPr>
          <w:rFonts w:hint="eastAsia" w:hAnsi="宋体"/>
          <w:b/>
          <w:sz w:val="24"/>
        </w:rPr>
        <w:t>商务要求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kern w:val="0"/>
          <w:sz w:val="24"/>
        </w:rPr>
        <w:t>1.</w:t>
      </w:r>
      <w:r>
        <w:rPr>
          <w:rFonts w:hint="eastAsia" w:ascii="宋体" w:hAnsi="宋体" w:cs="宋体"/>
          <w:sz w:val="24"/>
          <w:szCs w:val="24"/>
        </w:rPr>
        <w:t xml:space="preserve"> 本项目所采购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cs="宋体"/>
          <w:sz w:val="24"/>
          <w:szCs w:val="24"/>
        </w:rPr>
        <w:t>，中标方必须承诺免费运送至南邮通达学院扬州校区(扬州市邗江区润扬南路33号)指定地点并按要求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放置</w:t>
      </w:r>
      <w:r>
        <w:rPr>
          <w:rFonts w:hint="eastAsia" w:ascii="宋体" w:hAnsi="宋体" w:cs="宋体"/>
          <w:sz w:val="24"/>
          <w:szCs w:val="24"/>
        </w:rPr>
        <w:t>到位。</w:t>
      </w:r>
    </w:p>
    <w:p>
      <w:pPr>
        <w:tabs>
          <w:tab w:val="left" w:pos="360"/>
        </w:tabs>
        <w:spacing w:line="360" w:lineRule="auto"/>
        <w:ind w:firstLine="360" w:firstLineChars="150"/>
        <w:rPr>
          <w:rFonts w:ascii="宋体" w:hAnsi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2. 供货时限：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cs="宋体"/>
          <w:sz w:val="24"/>
          <w:szCs w:val="24"/>
        </w:rPr>
        <w:t>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五日</w:t>
      </w:r>
      <w:r>
        <w:rPr>
          <w:rFonts w:hint="eastAsia" w:ascii="宋体" w:hAnsi="宋体" w:cs="宋体"/>
          <w:sz w:val="24"/>
          <w:szCs w:val="24"/>
        </w:rPr>
        <w:t>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送</w:t>
      </w:r>
      <w:r>
        <w:rPr>
          <w:rFonts w:hint="eastAsia" w:ascii="宋体" w:hAnsi="宋体" w:cs="宋体"/>
          <w:sz w:val="24"/>
          <w:szCs w:val="24"/>
        </w:rPr>
        <w:t>货到校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/>
          <w:kern w:val="0"/>
          <w:sz w:val="24"/>
        </w:rPr>
        <w:t>3.</w:t>
      </w:r>
      <w:r>
        <w:rPr>
          <w:rFonts w:hint="eastAsia" w:ascii="宋体" w:hAnsi="宋体" w:cs="宋体"/>
          <w:sz w:val="24"/>
          <w:szCs w:val="24"/>
        </w:rPr>
        <w:t>质保期及售后服务要求:质保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质保期</w:t>
      </w:r>
      <w:r>
        <w:rPr>
          <w:rFonts w:ascii="宋体" w:hAnsi="宋体"/>
          <w:color w:val="000000"/>
          <w:sz w:val="24"/>
          <w:szCs w:val="24"/>
        </w:rPr>
        <w:t>内因维修产生的一切费用均由中标人承担。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>三</w:t>
      </w:r>
      <w:r>
        <w:rPr>
          <w:rFonts w:hint="eastAsia" w:hAnsi="宋体"/>
          <w:b/>
          <w:sz w:val="24"/>
        </w:rPr>
        <w:t>、</w:t>
      </w:r>
      <w:r>
        <w:rPr>
          <w:rFonts w:hint="eastAsia" w:hAnsi="宋体"/>
          <w:b/>
          <w:sz w:val="24"/>
          <w:lang w:eastAsia="zh-CN"/>
        </w:rPr>
        <w:t>付款方式</w:t>
      </w:r>
      <w:r>
        <w:rPr>
          <w:rFonts w:hint="eastAsia" w:hAnsi="宋体"/>
          <w:b/>
          <w:sz w:val="24"/>
        </w:rPr>
        <w:t>：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sz w:val="24"/>
        </w:rPr>
        <w:t>本采购项目无预付款，经甲</w:t>
      </w:r>
      <w:r>
        <w:rPr>
          <w:rFonts w:hint="eastAsia" w:ascii="宋体" w:hAnsi="宋体" w:cs="宋体"/>
          <w:sz w:val="24"/>
          <w:lang w:val="en-US" w:eastAsia="zh-CN"/>
        </w:rPr>
        <w:t>方</w:t>
      </w:r>
      <w:r>
        <w:rPr>
          <w:rFonts w:hint="eastAsia" w:ascii="宋体" w:hAnsi="宋体" w:cs="宋体"/>
          <w:sz w:val="24"/>
        </w:rPr>
        <w:t>同验收合格后</w:t>
      </w:r>
      <w:r>
        <w:rPr>
          <w:rFonts w:hint="eastAsia" w:ascii="宋体" w:hAnsi="宋体" w:cs="宋体"/>
          <w:sz w:val="24"/>
          <w:lang w:val="en-US" w:eastAsia="zh-CN"/>
        </w:rPr>
        <w:t>20日内</w:t>
      </w:r>
      <w:r>
        <w:rPr>
          <w:rFonts w:hint="eastAsia" w:ascii="宋体" w:hAnsi="宋体" w:cs="宋体"/>
          <w:sz w:val="24"/>
        </w:rPr>
        <w:t>，付至合同总额的</w:t>
      </w:r>
      <w:r>
        <w:rPr>
          <w:rFonts w:hint="eastAsia" w:ascii="宋体" w:hAnsi="宋体" w:cs="宋体"/>
          <w:sz w:val="24"/>
          <w:lang w:val="en-US" w:eastAsia="zh-CN"/>
        </w:rPr>
        <w:t>100</w:t>
      </w:r>
      <w:r>
        <w:rPr>
          <w:rFonts w:hint="eastAsia" w:ascii="宋体" w:hAnsi="宋体" w:cs="宋体"/>
          <w:sz w:val="24"/>
        </w:rPr>
        <w:t>%；。甲方付款前乙方需提供合法、有效、等额的增值税发票，否则，甲方有权拒付相应款项。</w:t>
      </w:r>
    </w:p>
    <w:p>
      <w:pPr>
        <w:pStyle w:val="3"/>
        <w:adjustRightInd w:val="0"/>
        <w:snapToGrid w:val="0"/>
        <w:spacing w:line="440" w:lineRule="exact"/>
        <w:jc w:val="both"/>
        <w:rPr>
          <w:rFonts w:hint="eastAsia" w:ascii="Calibri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Times New Roman"/>
          <w:b/>
          <w:kern w:val="2"/>
          <w:sz w:val="24"/>
          <w:szCs w:val="24"/>
          <w:lang w:val="en-US" w:eastAsia="zh-CN" w:bidi="ar-SA"/>
        </w:rPr>
        <w:t>四、评标方法与评标标准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beforeLines="50" w:line="440" w:lineRule="exact"/>
        <w:ind w:firstLine="480" w:firstLineChars="200"/>
        <w:rPr>
          <w:rFonts w:ascii="宋体" w:hAnsi="宋体"/>
          <w:bCs/>
          <w:snapToGrid w:val="0"/>
          <w:color w:val="000000"/>
          <w:sz w:val="24"/>
          <w:szCs w:val="24"/>
        </w:rPr>
      </w:pPr>
      <w:bookmarkStart w:id="3" w:name="_Toc49090575"/>
      <w:bookmarkStart w:id="4" w:name="_Toc120614281"/>
      <w:bookmarkStart w:id="5" w:name="_Toc26554093"/>
      <w:r>
        <w:rPr>
          <w:rFonts w:hint="eastAsia" w:ascii="宋体" w:hAnsi="宋体"/>
          <w:bCs/>
          <w:snapToGrid w:val="0"/>
          <w:color w:val="000000"/>
          <w:sz w:val="24"/>
          <w:szCs w:val="24"/>
        </w:rPr>
        <w:t>一、总则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440" w:lineRule="exact"/>
        <w:ind w:firstLine="480" w:firstLineChars="200"/>
        <w:rPr>
          <w:rFonts w:ascii="宋体" w:hAnsi="宋体"/>
          <w:bCs/>
          <w:snapToGrid w:val="0"/>
          <w:color w:val="000000"/>
          <w:sz w:val="24"/>
          <w:szCs w:val="24"/>
        </w:rPr>
      </w:pPr>
      <w:r>
        <w:rPr>
          <w:rFonts w:hint="eastAsia" w:ascii="宋体" w:hAnsi="宋体"/>
          <w:bCs/>
          <w:snapToGrid w:val="0"/>
          <w:color w:val="000000"/>
          <w:sz w:val="24"/>
          <w:szCs w:val="24"/>
        </w:rPr>
        <w:t>本次评标采用综合评分法，即在满足采购文件实质性要求前提下，按照采购文件中规定的评分标准和各项因素进行综合评审后，以评标总得分最高的投标人作为第一中标候选供应商。</w:t>
      </w:r>
      <w:r>
        <w:rPr>
          <w:rFonts w:ascii="宋体" w:hAnsi="宋体" w:cs="宋体"/>
          <w:color w:val="000000"/>
          <w:kern w:val="0"/>
          <w:sz w:val="24"/>
          <w:szCs w:val="24"/>
        </w:rPr>
        <w:t>得分相同的，按投标报价由低到高顺序排列。得分且投标报价相同的，按技术服务方案优劣顺序排列</w:t>
      </w:r>
      <w:r>
        <w:rPr>
          <w:rFonts w:hint="eastAsia" w:ascii="宋体" w:hAnsi="宋体"/>
          <w:bCs/>
          <w:snapToGrid w:val="0"/>
          <w:color w:val="000000"/>
          <w:sz w:val="24"/>
          <w:szCs w:val="24"/>
        </w:rPr>
        <w:t>本综合评分法采用百分制形式，具体分值详见本细则。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二、评分标准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440" w:lineRule="exac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  A.投标报价（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50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分）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bookmarkStart w:id="6" w:name="_Hlk494380768"/>
      <w:r>
        <w:rPr>
          <w:rFonts w:hint="eastAsia" w:ascii="宋体" w:hAnsi="宋体"/>
          <w:color w:val="000000"/>
          <w:sz w:val="24"/>
          <w:szCs w:val="24"/>
        </w:rPr>
        <w:t>采用低价优先法计算，即满足采购文件要求且投标价格最低的投标报价为评标基准价，其价格为满分。其他投标人的价格分按照下列公式计算：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报价得分=（评标基准价/有效报价）</w:t>
      </w:r>
      <w:r>
        <w:rPr>
          <w:rFonts w:ascii="宋体" w:hAnsi="宋体" w:cs="Arial"/>
          <w:color w:val="000000"/>
          <w:sz w:val="24"/>
          <w:szCs w:val="24"/>
        </w:rPr>
        <w:t>×</w:t>
      </w:r>
      <w:r>
        <w:rPr>
          <w:rFonts w:hint="eastAsia"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szCs w:val="24"/>
        </w:rPr>
        <w:t>。计算结果保留两位小数。</w:t>
      </w:r>
      <w:bookmarkEnd w:id="6"/>
    </w:p>
    <w:p>
      <w:pPr>
        <w:numPr>
          <w:numId w:val="0"/>
        </w:numPr>
        <w:tabs>
          <w:tab w:val="left" w:pos="0"/>
          <w:tab w:val="left" w:pos="600"/>
          <w:tab w:val="left" w:pos="1134"/>
        </w:tabs>
        <w:adjustRightInd w:val="0"/>
        <w:snapToGrid w:val="0"/>
        <w:spacing w:line="44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</w:rPr>
      </w:pPr>
      <w:bookmarkStart w:id="7" w:name="_GoBack"/>
      <w:bookmarkEnd w:id="7"/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B.样品分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(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40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分)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评委根据样品酌情打分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C.</w:t>
      </w:r>
      <w:r>
        <w:rPr>
          <w:rFonts w:hint="eastAsia" w:ascii="宋体" w:hAnsi="宋体"/>
          <w:b/>
          <w:sz w:val="24"/>
          <w:szCs w:val="24"/>
          <w:lang w:val="zh-TW"/>
        </w:rPr>
        <w:t>服务承诺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分</w:t>
      </w: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sz w:val="24"/>
          <w:szCs w:val="24"/>
        </w:rPr>
        <w:t>分）</w:t>
      </w:r>
    </w:p>
    <w:bookmarkEnd w:id="3"/>
    <w:bookmarkEnd w:id="4"/>
    <w:bookmarkEnd w:id="5"/>
    <w:p>
      <w:pPr>
        <w:ind w:firstLine="480" w:firstLineChars="200"/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评委根据承诺酌情打分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DF47"/>
    <w:multiLevelType w:val="singleLevel"/>
    <w:tmpl w:val="713ED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2CE2"/>
    <w:rsid w:val="0B932CE2"/>
    <w:rsid w:val="11E055AD"/>
    <w:rsid w:val="36D579A3"/>
    <w:rsid w:val="5A24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276" w:lineRule="auto"/>
    </w:pPr>
    <w:rPr>
      <w:rFonts w:ascii="宋体" w:hAnsi="宋体"/>
      <w:b/>
      <w:sz w:val="24"/>
      <w:szCs w:val="24"/>
    </w:rPr>
  </w:style>
  <w:style w:type="paragraph" w:styleId="3">
    <w:name w:val="Plain Text"/>
    <w:basedOn w:val="1"/>
    <w:qFormat/>
    <w:uiPriority w:val="99"/>
    <w:rPr>
      <w:rFonts w:ascii="宋体" w:hAnsi="Courier New" w:cs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zh-TW" w:eastAsia="zh-TW" w:bidi="ar-SA"/>
    </w:rPr>
  </w:style>
  <w:style w:type="paragraph" w:customStyle="1" w:styleId="8">
    <w:name w:val="正文 A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360" w:lineRule="auto"/>
      <w:ind w:firstLine="200"/>
      <w:jc w:val="both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2021-09-24T08:43:00Z</dcterms:created>
  <dc:creator>ZNN</dc:creator>
  <cp:lastModifiedBy>ZNN</cp:lastModifiedBy>
  <dcterms:modified xsi:type="dcterms:W3CDTF">2021-09-24T09:01:46Z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