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59" w:rsidRDefault="00E77D96">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南京邮电大学通达学院图书馆会议系统等设备采购项目</w:t>
      </w: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ind w:firstLine="0"/>
        <w:jc w:val="center"/>
        <w:rPr>
          <w:rFonts w:ascii="宋体" w:hAnsi="宋体" w:cs="宋体"/>
          <w:b/>
          <w:bCs/>
          <w:sz w:val="84"/>
        </w:rPr>
      </w:pPr>
    </w:p>
    <w:p w:rsidR="00011759" w:rsidRDefault="00E77D96">
      <w:pPr>
        <w:pStyle w:val="ac"/>
        <w:ind w:firstLine="0"/>
        <w:jc w:val="center"/>
        <w:rPr>
          <w:rFonts w:ascii="宋体" w:hAnsi="宋体" w:cs="宋体" w:hint="eastAsia"/>
          <w:b/>
          <w:bCs/>
          <w:sz w:val="84"/>
        </w:rPr>
      </w:pPr>
      <w:r>
        <w:rPr>
          <w:rFonts w:ascii="宋体" w:hAnsi="宋体" w:cs="宋体" w:hint="eastAsia"/>
          <w:b/>
          <w:bCs/>
          <w:sz w:val="84"/>
        </w:rPr>
        <w:t>采 购 文 件</w:t>
      </w:r>
    </w:p>
    <w:p w:rsidR="00062020" w:rsidRPr="00062020" w:rsidRDefault="00062020">
      <w:pPr>
        <w:pStyle w:val="ac"/>
        <w:ind w:firstLine="0"/>
        <w:jc w:val="center"/>
        <w:rPr>
          <w:rFonts w:ascii="宋体" w:hAnsi="宋体" w:cs="宋体"/>
          <w:b/>
          <w:bCs/>
          <w:sz w:val="32"/>
          <w:szCs w:val="32"/>
        </w:rPr>
      </w:pPr>
      <w:r w:rsidRPr="00062020">
        <w:rPr>
          <w:rFonts w:ascii="宋体" w:hAnsi="宋体" w:cs="宋体" w:hint="eastAsia"/>
          <w:b/>
          <w:bCs/>
          <w:sz w:val="32"/>
          <w:szCs w:val="32"/>
        </w:rPr>
        <w:t>(二次公告)</w:t>
      </w:r>
    </w:p>
    <w:p w:rsidR="00011759" w:rsidRDefault="00E77D96">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项目编号：TDHQ2018068</w:t>
      </w:r>
    </w:p>
    <w:p w:rsidR="00011759" w:rsidRDefault="00011759">
      <w:pPr>
        <w:pStyle w:val="ac"/>
        <w:ind w:firstLine="0"/>
        <w:jc w:val="center"/>
        <w:rPr>
          <w:rFonts w:ascii="宋体" w:hAnsi="宋体" w:cs="宋体"/>
          <w:b/>
          <w:sz w:val="36"/>
          <w:szCs w:val="36"/>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011759">
      <w:pPr>
        <w:pStyle w:val="ac"/>
        <w:spacing w:before="0" w:after="0"/>
        <w:ind w:firstLine="0"/>
        <w:rPr>
          <w:rFonts w:ascii="宋体" w:hAnsi="宋体" w:cs="宋体"/>
        </w:rPr>
      </w:pPr>
    </w:p>
    <w:p w:rsidR="00011759" w:rsidRDefault="00E77D96">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011759" w:rsidRDefault="00E77D96">
      <w:pPr>
        <w:pStyle w:val="ac"/>
        <w:spacing w:before="0" w:after="0"/>
        <w:ind w:firstLine="0"/>
        <w:jc w:val="center"/>
        <w:rPr>
          <w:rFonts w:ascii="宋体" w:hAnsi="宋体" w:cs="宋体"/>
          <w:b/>
          <w:sz w:val="30"/>
          <w:szCs w:val="30"/>
        </w:rPr>
      </w:pPr>
      <w:r>
        <w:rPr>
          <w:rFonts w:ascii="宋体" w:hAnsi="宋体" w:cs="宋体" w:hint="eastAsia"/>
          <w:b/>
          <w:sz w:val="30"/>
          <w:szCs w:val="30"/>
        </w:rPr>
        <w:t>2018年10月</w:t>
      </w:r>
    </w:p>
    <w:p w:rsidR="00011759" w:rsidRDefault="00011759">
      <w:pPr>
        <w:pStyle w:val="ac"/>
        <w:ind w:firstLine="0"/>
        <w:jc w:val="center"/>
        <w:rPr>
          <w:rFonts w:ascii="宋体" w:hAnsi="宋体" w:cs="宋体"/>
          <w:b/>
          <w:bCs/>
          <w:sz w:val="32"/>
        </w:rPr>
      </w:pPr>
    </w:p>
    <w:p w:rsidR="00011759" w:rsidRDefault="00E77D96">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13029200"/>
      <w:bookmarkStart w:id="2" w:name="_Toc16938516"/>
      <w:bookmarkStart w:id="3" w:name="_Toc479757206"/>
      <w:bookmarkStart w:id="4" w:name="_Toc20823272"/>
      <w:bookmarkStart w:id="5" w:name="_Toc523127445"/>
      <w:r>
        <w:rPr>
          <w:rFonts w:ascii="宋体" w:hAnsi="宋体" w:cs="宋体" w:hint="eastAsia"/>
          <w:b/>
          <w:sz w:val="44"/>
        </w:rPr>
        <w:lastRenderedPageBreak/>
        <w:t>目  录</w:t>
      </w:r>
    </w:p>
    <w:p w:rsidR="00011759" w:rsidRDefault="00011759">
      <w:pPr>
        <w:spacing w:line="480" w:lineRule="auto"/>
        <w:rPr>
          <w:rFonts w:ascii="宋体" w:hAnsi="宋体" w:cs="宋体"/>
          <w:b/>
          <w:sz w:val="28"/>
        </w:rPr>
      </w:pPr>
    </w:p>
    <w:p w:rsidR="00011759" w:rsidRDefault="00E77D96">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sz w:val="36"/>
        </w:rPr>
        <w:t>项目需求……………………………………11</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………………………13</w:t>
      </w:r>
    </w:p>
    <w:p w:rsidR="00011759" w:rsidRDefault="00E77D96">
      <w:pPr>
        <w:numPr>
          <w:ilvl w:val="0"/>
          <w:numId w:val="1"/>
        </w:numPr>
        <w:spacing w:line="480" w:lineRule="auto"/>
        <w:outlineLvl w:val="0"/>
        <w:rPr>
          <w:rFonts w:ascii="宋体" w:hAnsi="宋体" w:cs="宋体"/>
          <w:sz w:val="36"/>
        </w:rPr>
      </w:pPr>
      <w:r>
        <w:rPr>
          <w:rFonts w:ascii="宋体" w:hAnsi="宋体" w:cs="宋体" w:hint="eastAsia"/>
          <w:sz w:val="36"/>
        </w:rPr>
        <w:t>投标文件格式………………………………15</w:t>
      </w:r>
    </w:p>
    <w:p w:rsidR="00011759" w:rsidRDefault="00011759">
      <w:pPr>
        <w:pStyle w:val="a0"/>
        <w:ind w:firstLineChars="0" w:firstLine="0"/>
        <w:sectPr w:rsidR="00011759">
          <w:headerReference w:type="default" r:id="rId9"/>
          <w:footerReference w:type="default" r:id="rId10"/>
          <w:pgSz w:w="11907" w:h="16840"/>
          <w:pgMar w:top="1440" w:right="1080" w:bottom="1440" w:left="1080" w:header="851" w:footer="992" w:gutter="0"/>
          <w:pgNumType w:start="1"/>
          <w:cols w:space="720"/>
          <w:docGrid w:linePitch="312"/>
        </w:sectPr>
      </w:pPr>
    </w:p>
    <w:p w:rsidR="00011759" w:rsidRDefault="00E77D96">
      <w:pPr>
        <w:pStyle w:val="a5"/>
        <w:jc w:val="center"/>
        <w:rPr>
          <w:b/>
          <w:sz w:val="44"/>
          <w:szCs w:val="44"/>
        </w:rPr>
      </w:pPr>
      <w:bookmarkStart w:id="6" w:name="_Toc120614211"/>
      <w:bookmarkEnd w:id="0"/>
      <w:r>
        <w:rPr>
          <w:rFonts w:hint="eastAsia"/>
          <w:b/>
          <w:sz w:val="44"/>
          <w:szCs w:val="44"/>
        </w:rPr>
        <w:lastRenderedPageBreak/>
        <w:t xml:space="preserve">第一章  </w:t>
      </w:r>
      <w:bookmarkStart w:id="7" w:name="_Toc20823274"/>
      <w:bookmarkStart w:id="8" w:name="_Toc513029202"/>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011759" w:rsidRDefault="00E77D96">
      <w:pPr>
        <w:spacing w:line="360" w:lineRule="exact"/>
        <w:ind w:firstLineChars="200" w:firstLine="482"/>
        <w:rPr>
          <w:rFonts w:ascii="宋体" w:hAnsi="宋体" w:cs="宋体"/>
          <w:b/>
          <w:sz w:val="24"/>
          <w:szCs w:val="24"/>
        </w:rPr>
      </w:pPr>
      <w:bookmarkStart w:id="11" w:name="_Toc120614214"/>
      <w:bookmarkStart w:id="12" w:name="_Toc20823275"/>
      <w:bookmarkStart w:id="13" w:name="_Toc16938519"/>
      <w:bookmarkStart w:id="14" w:name="_Toc513029203"/>
      <w:r>
        <w:rPr>
          <w:rFonts w:ascii="宋体" w:hAnsi="宋体" w:cs="宋体" w:hint="eastAsia"/>
          <w:b/>
          <w:sz w:val="24"/>
          <w:szCs w:val="24"/>
        </w:rPr>
        <w:t>一、总则</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011759" w:rsidRDefault="00E77D9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011759" w:rsidRDefault="00E77D96">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011759" w:rsidRDefault="00E77D96">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011759" w:rsidRDefault="00E77D96">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011759" w:rsidRDefault="00E77D96">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011759" w:rsidRDefault="00E77D96">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011759" w:rsidRDefault="00E77D96">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011759" w:rsidRDefault="00E77D96">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011759" w:rsidRDefault="00E77D96">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011759" w:rsidRDefault="00E77D96">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011759" w:rsidRDefault="00E77D96">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011759" w:rsidRDefault="00E77D96">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011759" w:rsidRDefault="00E77D96">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011759" w:rsidRDefault="00E77D96" w:rsidP="00A21AFE">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011759" w:rsidRDefault="00E77D96" w:rsidP="00A21AFE">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011759" w:rsidRDefault="00E77D96">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011759" w:rsidRDefault="00E77D96">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011759" w:rsidRDefault="00E77D96">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011759" w:rsidRDefault="00E77D96">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011759" w:rsidRDefault="00E77D96">
      <w:pPr>
        <w:pStyle w:val="a5"/>
        <w:spacing w:line="340" w:lineRule="atLeast"/>
        <w:jc w:val="center"/>
        <w:rPr>
          <w:b/>
          <w:sz w:val="44"/>
          <w:szCs w:val="44"/>
        </w:rPr>
      </w:pPr>
      <w:r>
        <w:rPr>
          <w:rFonts w:hint="eastAsia"/>
          <w:sz w:val="24"/>
          <w:szCs w:val="24"/>
        </w:rPr>
        <w:br w:type="page"/>
      </w:r>
      <w:bookmarkStart w:id="15" w:name="_Toc16938558"/>
      <w:bookmarkStart w:id="16" w:name="_Toc20823314"/>
      <w:bookmarkStart w:id="17" w:name="_Toc120614221"/>
      <w:bookmarkStart w:id="18" w:name="_Toc479757207"/>
      <w:bookmarkStart w:id="19" w:name="_Toc513029242"/>
      <w:bookmarkEnd w:id="11"/>
      <w:bookmarkEnd w:id="12"/>
      <w:bookmarkEnd w:id="13"/>
      <w:bookmarkEnd w:id="14"/>
      <w:r>
        <w:rPr>
          <w:rFonts w:hint="eastAsia"/>
          <w:b/>
          <w:sz w:val="44"/>
          <w:szCs w:val="44"/>
        </w:rPr>
        <w:lastRenderedPageBreak/>
        <w:t>第二章  合同条款及</w:t>
      </w:r>
      <w:bookmarkEnd w:id="15"/>
      <w:bookmarkEnd w:id="16"/>
      <w:bookmarkEnd w:id="17"/>
      <w:bookmarkEnd w:id="18"/>
      <w:bookmarkEnd w:id="19"/>
      <w:r>
        <w:rPr>
          <w:rFonts w:hint="eastAsia"/>
          <w:b/>
          <w:sz w:val="44"/>
          <w:szCs w:val="44"/>
        </w:rPr>
        <w:t>格式</w:t>
      </w:r>
    </w:p>
    <w:p w:rsidR="00011759" w:rsidRDefault="00E77D96">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011759" w:rsidRDefault="00E77D96">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11759" w:rsidRDefault="00E77D96">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011759" w:rsidRDefault="00E77D96">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011759" w:rsidRDefault="00E77D96">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011759" w:rsidRDefault="00E77D96">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011759">
        <w:trPr>
          <w:cantSplit/>
          <w:trHeight w:val="432"/>
          <w:jc w:val="center"/>
        </w:trPr>
        <w:tc>
          <w:tcPr>
            <w:tcW w:w="720"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011759" w:rsidRDefault="00E77D96">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011759" w:rsidRDefault="00E77D96">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011759">
        <w:trPr>
          <w:cantSplit/>
          <w:trHeight w:val="677"/>
          <w:jc w:val="center"/>
        </w:trPr>
        <w:tc>
          <w:tcPr>
            <w:tcW w:w="720" w:type="dxa"/>
            <w:vAlign w:val="center"/>
          </w:tcPr>
          <w:p w:rsidR="00011759" w:rsidRDefault="00E77D96">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011759" w:rsidRDefault="00011759">
            <w:pPr>
              <w:snapToGrid w:val="0"/>
              <w:spacing w:line="340" w:lineRule="atLeast"/>
              <w:jc w:val="center"/>
              <w:rPr>
                <w:rFonts w:ascii="宋体" w:hAnsi="宋体" w:cs="宋体"/>
              </w:rPr>
            </w:pPr>
          </w:p>
        </w:tc>
        <w:tc>
          <w:tcPr>
            <w:tcW w:w="3933" w:type="dxa"/>
            <w:vAlign w:val="center"/>
          </w:tcPr>
          <w:p w:rsidR="00011759" w:rsidRDefault="00011759">
            <w:pPr>
              <w:spacing w:line="340" w:lineRule="atLeast"/>
              <w:rPr>
                <w:rFonts w:ascii="宋体" w:hAnsi="宋体" w:cs="宋体"/>
              </w:rPr>
            </w:pPr>
          </w:p>
        </w:tc>
        <w:tc>
          <w:tcPr>
            <w:tcW w:w="992"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6" w:type="dxa"/>
            <w:vAlign w:val="center"/>
          </w:tcPr>
          <w:p w:rsidR="00011759" w:rsidRDefault="00011759">
            <w:pPr>
              <w:spacing w:line="340" w:lineRule="atLeast"/>
              <w:jc w:val="center"/>
              <w:rPr>
                <w:rFonts w:ascii="宋体" w:hAnsi="宋体" w:cs="宋体"/>
                <w:b/>
              </w:rPr>
            </w:pPr>
          </w:p>
        </w:tc>
        <w:tc>
          <w:tcPr>
            <w:tcW w:w="1275" w:type="dxa"/>
            <w:vAlign w:val="center"/>
          </w:tcPr>
          <w:p w:rsidR="00011759" w:rsidRDefault="00011759">
            <w:pPr>
              <w:spacing w:line="340" w:lineRule="atLeast"/>
              <w:rPr>
                <w:rFonts w:ascii="宋体" w:hAnsi="宋体" w:cs="宋体"/>
              </w:rPr>
            </w:pPr>
          </w:p>
        </w:tc>
      </w:tr>
      <w:tr w:rsidR="00011759">
        <w:trPr>
          <w:cantSplit/>
          <w:trHeight w:val="495"/>
          <w:jc w:val="center"/>
        </w:trPr>
        <w:tc>
          <w:tcPr>
            <w:tcW w:w="720" w:type="dxa"/>
            <w:vAlign w:val="center"/>
          </w:tcPr>
          <w:p w:rsidR="00011759" w:rsidRDefault="00E77D96">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011759" w:rsidRDefault="00011759">
            <w:pPr>
              <w:snapToGrid w:val="0"/>
              <w:spacing w:line="340" w:lineRule="atLeast"/>
              <w:jc w:val="center"/>
              <w:rPr>
                <w:rFonts w:ascii="宋体" w:hAnsi="宋体" w:cs="宋体"/>
              </w:rPr>
            </w:pPr>
          </w:p>
        </w:tc>
        <w:tc>
          <w:tcPr>
            <w:tcW w:w="3933" w:type="dxa"/>
            <w:vAlign w:val="center"/>
          </w:tcPr>
          <w:p w:rsidR="00011759" w:rsidRDefault="00011759">
            <w:pPr>
              <w:spacing w:line="340" w:lineRule="atLeast"/>
              <w:rPr>
                <w:rFonts w:ascii="宋体" w:hAnsi="宋体" w:cs="宋体"/>
                <w:b/>
                <w:sz w:val="18"/>
                <w:szCs w:val="18"/>
              </w:rPr>
            </w:pPr>
          </w:p>
        </w:tc>
        <w:tc>
          <w:tcPr>
            <w:tcW w:w="992"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6"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5" w:type="dxa"/>
            <w:vAlign w:val="center"/>
          </w:tcPr>
          <w:p w:rsidR="00011759" w:rsidRDefault="00011759">
            <w:pPr>
              <w:spacing w:line="340" w:lineRule="atLeast"/>
              <w:rPr>
                <w:rFonts w:ascii="宋体" w:hAnsi="宋体" w:cs="宋体"/>
              </w:rPr>
            </w:pPr>
          </w:p>
        </w:tc>
      </w:tr>
      <w:tr w:rsidR="00011759">
        <w:trPr>
          <w:cantSplit/>
          <w:trHeight w:val="495"/>
          <w:jc w:val="center"/>
        </w:trPr>
        <w:tc>
          <w:tcPr>
            <w:tcW w:w="720" w:type="dxa"/>
            <w:vAlign w:val="center"/>
          </w:tcPr>
          <w:p w:rsidR="00011759" w:rsidRDefault="00E77D96">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011759" w:rsidRDefault="00011759">
            <w:pPr>
              <w:snapToGrid w:val="0"/>
              <w:spacing w:line="340" w:lineRule="atLeast"/>
              <w:jc w:val="center"/>
              <w:rPr>
                <w:rFonts w:ascii="宋体" w:hAnsi="宋体" w:cs="宋体"/>
              </w:rPr>
            </w:pPr>
          </w:p>
        </w:tc>
        <w:tc>
          <w:tcPr>
            <w:tcW w:w="3933" w:type="dxa"/>
            <w:vAlign w:val="center"/>
          </w:tcPr>
          <w:p w:rsidR="00011759" w:rsidRDefault="00011759">
            <w:pPr>
              <w:spacing w:line="340" w:lineRule="atLeast"/>
              <w:rPr>
                <w:rFonts w:ascii="宋体" w:hAnsi="宋体" w:cs="宋体"/>
                <w:b/>
                <w:sz w:val="18"/>
                <w:szCs w:val="18"/>
              </w:rPr>
            </w:pPr>
          </w:p>
        </w:tc>
        <w:tc>
          <w:tcPr>
            <w:tcW w:w="992"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6" w:type="dxa"/>
            <w:vAlign w:val="center"/>
          </w:tcPr>
          <w:p w:rsidR="00011759" w:rsidRDefault="00011759">
            <w:pPr>
              <w:snapToGrid w:val="0"/>
              <w:spacing w:line="340" w:lineRule="atLeast"/>
              <w:ind w:firstLineChars="49" w:firstLine="118"/>
              <w:rPr>
                <w:rFonts w:ascii="宋体" w:hAnsi="宋体" w:cs="宋体"/>
                <w:b/>
                <w:kern w:val="0"/>
                <w:sz w:val="24"/>
              </w:rPr>
            </w:pPr>
          </w:p>
        </w:tc>
        <w:tc>
          <w:tcPr>
            <w:tcW w:w="1275" w:type="dxa"/>
            <w:vAlign w:val="center"/>
          </w:tcPr>
          <w:p w:rsidR="00011759" w:rsidRDefault="00011759">
            <w:pPr>
              <w:spacing w:line="340" w:lineRule="atLeast"/>
              <w:rPr>
                <w:rFonts w:ascii="宋体" w:hAnsi="宋体" w:cs="宋体"/>
              </w:rPr>
            </w:pPr>
          </w:p>
        </w:tc>
      </w:tr>
      <w:tr w:rsidR="00011759">
        <w:trPr>
          <w:cantSplit/>
          <w:trHeight w:val="495"/>
          <w:jc w:val="center"/>
        </w:trPr>
        <w:tc>
          <w:tcPr>
            <w:tcW w:w="9456" w:type="dxa"/>
            <w:gridSpan w:val="6"/>
            <w:vAlign w:val="center"/>
          </w:tcPr>
          <w:p w:rsidR="00011759" w:rsidRDefault="00E77D96">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011759" w:rsidRDefault="00E77D96">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011759" w:rsidRDefault="00E77D96">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011759" w:rsidRDefault="00E77D96">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011759" w:rsidRDefault="00E77D96">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rsidR="00011759" w:rsidRDefault="00E77D96">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011759" w:rsidRDefault="00E77D96">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011759" w:rsidRDefault="00E77D96">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011759" w:rsidRDefault="00E77D96">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011759" w:rsidRDefault="00E77D96">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011759" w:rsidRDefault="00E77D96">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011759" w:rsidRDefault="00E77D96">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011759" w:rsidRDefault="00E77D96">
      <w:pPr>
        <w:widowControl/>
        <w:snapToGrid w:val="0"/>
        <w:spacing w:line="340" w:lineRule="exact"/>
        <w:rPr>
          <w:rFonts w:ascii="宋体" w:hAnsi="宋体" w:cs="宋体"/>
          <w:sz w:val="24"/>
        </w:rPr>
      </w:pPr>
      <w:r>
        <w:rPr>
          <w:rFonts w:ascii="宋体" w:hAnsi="宋体" w:cs="宋体" w:hint="eastAsia"/>
          <w:sz w:val="24"/>
        </w:rPr>
        <w:t>十、违约责任</w:t>
      </w:r>
    </w:p>
    <w:p w:rsidR="00011759" w:rsidRDefault="00E77D96">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011759" w:rsidRDefault="00E77D96">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011759" w:rsidRDefault="00E77D96">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11759" w:rsidRDefault="00E77D96">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011759" w:rsidRDefault="00E77D96">
      <w:pPr>
        <w:widowControl/>
        <w:snapToGrid w:val="0"/>
        <w:spacing w:line="340" w:lineRule="exact"/>
        <w:rPr>
          <w:rFonts w:ascii="宋体" w:hAnsi="宋体" w:cs="宋体"/>
          <w:sz w:val="24"/>
        </w:rPr>
      </w:pPr>
      <w:r>
        <w:rPr>
          <w:rFonts w:ascii="宋体" w:hAnsi="宋体" w:cs="宋体" w:hint="eastAsia"/>
          <w:sz w:val="24"/>
        </w:rPr>
        <w:t>十一、 合同的变更和终止</w:t>
      </w:r>
    </w:p>
    <w:p w:rsidR="00011759" w:rsidRDefault="00E77D96">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011759" w:rsidRDefault="00E77D96">
      <w:pPr>
        <w:widowControl/>
        <w:snapToGrid w:val="0"/>
        <w:spacing w:line="340" w:lineRule="exact"/>
        <w:rPr>
          <w:rFonts w:ascii="宋体" w:hAnsi="宋体" w:cs="宋体"/>
          <w:sz w:val="24"/>
        </w:rPr>
      </w:pPr>
      <w:r>
        <w:rPr>
          <w:rFonts w:ascii="宋体" w:hAnsi="宋体" w:cs="宋体" w:hint="eastAsia"/>
          <w:sz w:val="24"/>
        </w:rPr>
        <w:t>十二、合同的转让</w:t>
      </w:r>
    </w:p>
    <w:p w:rsidR="00011759" w:rsidRDefault="00E77D96">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011759" w:rsidRDefault="00E77D96">
      <w:pPr>
        <w:widowControl/>
        <w:snapToGrid w:val="0"/>
        <w:spacing w:line="340" w:lineRule="exact"/>
        <w:rPr>
          <w:rFonts w:ascii="宋体" w:hAnsi="宋体" w:cs="宋体"/>
          <w:sz w:val="24"/>
        </w:rPr>
      </w:pPr>
      <w:r>
        <w:rPr>
          <w:rFonts w:ascii="宋体" w:hAnsi="宋体" w:cs="宋体" w:hint="eastAsia"/>
          <w:sz w:val="24"/>
        </w:rPr>
        <w:t>十三、 争议的解决</w:t>
      </w:r>
    </w:p>
    <w:p w:rsidR="00011759" w:rsidRDefault="00E77D96">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011759" w:rsidRDefault="00E77D96">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011759" w:rsidRDefault="00E77D96">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011759" w:rsidRDefault="00011759">
      <w:pPr>
        <w:widowControl/>
        <w:snapToGrid w:val="0"/>
        <w:spacing w:line="340" w:lineRule="atLeast"/>
        <w:rPr>
          <w:rFonts w:ascii="宋体" w:hAnsi="宋体" w:cs="宋体"/>
        </w:rPr>
      </w:pPr>
      <w:bookmarkStart w:id="24" w:name="_Hlt16619369"/>
      <w:bookmarkStart w:id="25" w:name="_Toc120614244"/>
      <w:bookmarkStart w:id="26" w:name="_Hlt16619350"/>
      <w:bookmarkStart w:id="27" w:name="_Toc20823346"/>
      <w:bookmarkStart w:id="28" w:name="_Toc16938590"/>
      <w:bookmarkStart w:id="29" w:name="_Toc462564139"/>
      <w:bookmarkStart w:id="30" w:name="_Toc479757211"/>
      <w:bookmarkEnd w:id="20"/>
      <w:bookmarkEnd w:id="21"/>
      <w:bookmarkEnd w:id="22"/>
      <w:bookmarkEnd w:id="24"/>
    </w:p>
    <w:p w:rsidR="00011759" w:rsidRDefault="00E77D96">
      <w:pPr>
        <w:widowControl/>
        <w:snapToGrid w:val="0"/>
        <w:spacing w:line="280" w:lineRule="exact"/>
        <w:rPr>
          <w:rFonts w:ascii="宋体" w:hAnsi="宋体" w:cs="宋体"/>
        </w:rPr>
      </w:pPr>
      <w:r>
        <w:rPr>
          <w:rFonts w:ascii="宋体" w:hAnsi="宋体" w:cs="宋体" w:hint="eastAsia"/>
        </w:rPr>
        <w:t>甲方                                               乙方</w:t>
      </w:r>
    </w:p>
    <w:p w:rsidR="00011759" w:rsidRDefault="00E77D96">
      <w:pPr>
        <w:widowControl/>
        <w:snapToGrid w:val="0"/>
        <w:spacing w:line="280" w:lineRule="exact"/>
        <w:rPr>
          <w:rFonts w:ascii="宋体" w:hAnsi="宋体" w:cs="宋体"/>
        </w:rPr>
      </w:pPr>
      <w:r>
        <w:rPr>
          <w:rFonts w:ascii="宋体" w:hAnsi="宋体" w:cs="宋体" w:hint="eastAsia"/>
        </w:rPr>
        <w:t>单位名称：南京邮电大学通达学院                     单位名称：</w:t>
      </w:r>
    </w:p>
    <w:p w:rsidR="00011759" w:rsidRDefault="00E77D96">
      <w:pPr>
        <w:widowControl/>
        <w:snapToGrid w:val="0"/>
        <w:spacing w:line="280" w:lineRule="exact"/>
        <w:rPr>
          <w:rFonts w:ascii="宋体" w:hAnsi="宋体" w:cs="宋体"/>
        </w:rPr>
      </w:pPr>
      <w:r>
        <w:rPr>
          <w:rFonts w:ascii="宋体" w:hAnsi="宋体" w:cs="宋体" w:hint="eastAsia"/>
        </w:rPr>
        <w:t>单位地址：扬州市润扬南路33号                      单位地址：</w:t>
      </w:r>
    </w:p>
    <w:p w:rsidR="00011759" w:rsidRDefault="00E77D96">
      <w:pPr>
        <w:widowControl/>
        <w:snapToGrid w:val="0"/>
        <w:spacing w:line="280" w:lineRule="exact"/>
        <w:rPr>
          <w:rFonts w:ascii="宋体" w:hAnsi="宋体" w:cs="宋体"/>
        </w:rPr>
      </w:pPr>
      <w:r>
        <w:rPr>
          <w:rFonts w:ascii="宋体" w:hAnsi="宋体" w:cs="宋体" w:hint="eastAsia"/>
        </w:rPr>
        <w:t>法定代表人：                                       法定代表人：</w:t>
      </w:r>
    </w:p>
    <w:p w:rsidR="00011759" w:rsidRDefault="00E77D96">
      <w:pPr>
        <w:widowControl/>
        <w:snapToGrid w:val="0"/>
        <w:spacing w:line="280" w:lineRule="exact"/>
        <w:rPr>
          <w:rFonts w:ascii="宋体" w:hAnsi="宋体" w:cs="宋体"/>
        </w:rPr>
      </w:pPr>
      <w:r>
        <w:rPr>
          <w:rFonts w:ascii="宋体" w:hAnsi="宋体" w:cs="宋体" w:hint="eastAsia"/>
        </w:rPr>
        <w:t>委托代理人（签字）：                                委托代理人（签字）：</w:t>
      </w:r>
    </w:p>
    <w:p w:rsidR="00011759" w:rsidRDefault="00E77D96">
      <w:pPr>
        <w:widowControl/>
        <w:snapToGrid w:val="0"/>
        <w:spacing w:line="280" w:lineRule="exact"/>
        <w:rPr>
          <w:rFonts w:ascii="宋体" w:hAnsi="宋体" w:cs="宋体"/>
        </w:rPr>
      </w:pPr>
      <w:r>
        <w:rPr>
          <w:rFonts w:ascii="宋体" w:hAnsi="宋体" w:cs="宋体" w:hint="eastAsia"/>
        </w:rPr>
        <w:t xml:space="preserve">联系电话：                                         联系电话：                                            </w:t>
      </w:r>
    </w:p>
    <w:p w:rsidR="00011759" w:rsidRDefault="00E77D96">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011759" w:rsidRDefault="00E77D96">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011759" w:rsidRDefault="00E77D96">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011759" w:rsidRDefault="00E77D96">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011759" w:rsidRDefault="00E77D96">
      <w:pPr>
        <w:widowControl/>
        <w:snapToGrid w:val="0"/>
        <w:spacing w:line="280" w:lineRule="exact"/>
        <w:rPr>
          <w:rFonts w:ascii="宋体" w:hAnsi="宋体" w:cs="宋体"/>
        </w:rPr>
      </w:pPr>
      <w:r>
        <w:rPr>
          <w:rFonts w:ascii="宋体" w:hAnsi="宋体" w:cs="宋体" w:hint="eastAsia"/>
        </w:rPr>
        <w:t>电话：0514-89716081                                项目联系人：</w:t>
      </w:r>
    </w:p>
    <w:p w:rsidR="00011759" w:rsidRDefault="00E77D96">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011759" w:rsidRDefault="00E77D96">
      <w:pPr>
        <w:pStyle w:val="a5"/>
        <w:jc w:val="center"/>
        <w:sectPr w:rsidR="00011759">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011759" w:rsidRDefault="00E77D96">
      <w:pPr>
        <w:pStyle w:val="a5"/>
        <w:jc w:val="center"/>
        <w:rPr>
          <w:b/>
          <w:sz w:val="44"/>
          <w:szCs w:val="44"/>
        </w:rPr>
      </w:pPr>
      <w:r>
        <w:rPr>
          <w:rFonts w:hint="eastAsia"/>
          <w:b/>
          <w:sz w:val="44"/>
          <w:szCs w:val="44"/>
        </w:rPr>
        <w:lastRenderedPageBreak/>
        <w:t>第三章 项目需求</w:t>
      </w:r>
    </w:p>
    <w:p w:rsidR="00011759" w:rsidRDefault="00E77D96">
      <w:pPr>
        <w:spacing w:line="520" w:lineRule="exact"/>
        <w:rPr>
          <w:b/>
          <w:sz w:val="28"/>
          <w:szCs w:val="28"/>
        </w:rPr>
      </w:pPr>
      <w:r>
        <w:rPr>
          <w:rFonts w:hint="eastAsia"/>
          <w:b/>
          <w:sz w:val="28"/>
          <w:szCs w:val="28"/>
        </w:rPr>
        <w:t>一、主要技术要求</w:t>
      </w:r>
    </w:p>
    <w:tbl>
      <w:tblPr>
        <w:tblpPr w:leftFromText="180" w:rightFromText="180" w:vertAnchor="text" w:horzAnchor="margin" w:tblpXSpec="center" w:tblpY="222"/>
        <w:tblW w:w="1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2"/>
        <w:gridCol w:w="567"/>
        <w:gridCol w:w="141"/>
        <w:gridCol w:w="568"/>
        <w:gridCol w:w="993"/>
        <w:gridCol w:w="9496"/>
      </w:tblGrid>
      <w:tr w:rsidR="00011759">
        <w:tc>
          <w:tcPr>
            <w:tcW w:w="392" w:type="dxa"/>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709" w:type="dxa"/>
            <w:gridSpan w:val="2"/>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tc>
        <w:tc>
          <w:tcPr>
            <w:tcW w:w="709" w:type="dxa"/>
            <w:gridSpan w:val="2"/>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数量</w:t>
            </w:r>
          </w:p>
        </w:tc>
        <w:tc>
          <w:tcPr>
            <w:tcW w:w="993" w:type="dxa"/>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推荐品牌(3个)</w:t>
            </w:r>
          </w:p>
        </w:tc>
        <w:tc>
          <w:tcPr>
            <w:tcW w:w="9496" w:type="dxa"/>
            <w:tcBorders>
              <w:bottom w:val="single" w:sz="4" w:space="0" w:color="000000"/>
            </w:tcBorders>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b/>
                <w:sz w:val="18"/>
                <w:szCs w:val="18"/>
              </w:rPr>
              <w:t>技术参数</w:t>
            </w:r>
          </w:p>
        </w:tc>
      </w:tr>
      <w:tr w:rsidR="00011759">
        <w:tc>
          <w:tcPr>
            <w:tcW w:w="12299" w:type="dxa"/>
            <w:gridSpan w:val="7"/>
            <w:shd w:val="clear" w:color="auto" w:fill="C2D69B" w:themeFill="accent3" w:themeFillTint="99"/>
            <w:vAlign w:val="center"/>
          </w:tcPr>
          <w:p w:rsidR="00011759" w:rsidRDefault="00E77D9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无纸化会议系统</w:t>
            </w:r>
          </w:p>
        </w:tc>
      </w:tr>
      <w:tr w:rsidR="00011759">
        <w:tc>
          <w:tcPr>
            <w:tcW w:w="392" w:type="dxa"/>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gridSpan w:val="2"/>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无纸化加密服务器</w:t>
            </w:r>
          </w:p>
        </w:tc>
        <w:tc>
          <w:tcPr>
            <w:tcW w:w="709" w:type="dxa"/>
            <w:gridSpan w:val="2"/>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vAlign w:val="center"/>
          </w:tcPr>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1.标准机架式服务器机柜安装,尺寸不超过</w:t>
            </w:r>
            <w:r>
              <w:rPr>
                <w:rFonts w:asciiTheme="minorEastAsia" w:eastAsiaTheme="minorEastAsia" w:hAnsiTheme="minorEastAsia"/>
                <w:sz w:val="18"/>
                <w:szCs w:val="18"/>
              </w:rPr>
              <w:t>19</w:t>
            </w:r>
            <w:r>
              <w:rPr>
                <w:rFonts w:asciiTheme="minorEastAsia" w:eastAsiaTheme="minorEastAsia" w:hAnsiTheme="minorEastAsia" w:hint="eastAsia"/>
                <w:sz w:val="18"/>
                <w:szCs w:val="18"/>
              </w:rPr>
              <w:t>”标准机柜4U高度。</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2.硬件配置：工业级主板，</w:t>
            </w:r>
            <w:r>
              <w:rPr>
                <w:rFonts w:asciiTheme="minorEastAsia" w:eastAsiaTheme="minorEastAsia" w:hAnsiTheme="minorEastAsia"/>
                <w:sz w:val="18"/>
                <w:szCs w:val="18"/>
              </w:rPr>
              <w:t>CPU</w:t>
            </w:r>
            <w:r>
              <w:rPr>
                <w:rFonts w:asciiTheme="minorEastAsia" w:eastAsiaTheme="minorEastAsia" w:hAnsiTheme="minorEastAsia" w:hint="eastAsia"/>
                <w:sz w:val="18"/>
                <w:szCs w:val="18"/>
              </w:rPr>
              <w:t>类型</w:t>
            </w:r>
            <w:r>
              <w:rPr>
                <w:rFonts w:asciiTheme="minorEastAsia" w:eastAsiaTheme="minorEastAsia" w:hAnsiTheme="minorEastAsia"/>
                <w:sz w:val="18"/>
                <w:szCs w:val="18"/>
              </w:rPr>
              <w:t xml:space="preserve"> Intel Xeon E3</w:t>
            </w:r>
            <w:r>
              <w:rPr>
                <w:rFonts w:asciiTheme="minorEastAsia" w:eastAsiaTheme="minorEastAsia" w:hAnsiTheme="minorEastAsia" w:hint="eastAsia"/>
                <w:sz w:val="18"/>
                <w:szCs w:val="18"/>
              </w:rPr>
              <w:t>处理器主频</w:t>
            </w:r>
            <w:r>
              <w:rPr>
                <w:rFonts w:asciiTheme="minorEastAsia" w:eastAsiaTheme="minorEastAsia" w:hAnsiTheme="minorEastAsia"/>
                <w:sz w:val="18"/>
                <w:szCs w:val="18"/>
              </w:rPr>
              <w:t xml:space="preserve"> 3.1GHz</w:t>
            </w:r>
            <w:r>
              <w:rPr>
                <w:rFonts w:asciiTheme="minorEastAsia" w:eastAsiaTheme="minorEastAsia" w:hAnsiTheme="minorEastAsia" w:hint="eastAsia"/>
                <w:sz w:val="18"/>
                <w:szCs w:val="18"/>
              </w:rPr>
              <w:t>或以上；内存容量</w:t>
            </w:r>
            <w:r>
              <w:rPr>
                <w:rFonts w:asciiTheme="minorEastAsia" w:eastAsiaTheme="minorEastAsia" w:hAnsiTheme="minorEastAsia"/>
                <w:sz w:val="18"/>
                <w:szCs w:val="18"/>
              </w:rPr>
              <w:t xml:space="preserve"> 2GB</w:t>
            </w:r>
            <w:r>
              <w:rPr>
                <w:rFonts w:asciiTheme="minorEastAsia" w:eastAsiaTheme="minorEastAsia" w:hAnsiTheme="minorEastAsia" w:hint="eastAsia"/>
                <w:sz w:val="18"/>
                <w:szCs w:val="18"/>
              </w:rPr>
              <w:t>或以上，硬盘容量不低于</w:t>
            </w:r>
            <w:r>
              <w:rPr>
                <w:rFonts w:asciiTheme="minorEastAsia" w:eastAsiaTheme="minorEastAsia" w:hAnsiTheme="minorEastAsia"/>
                <w:sz w:val="18"/>
                <w:szCs w:val="18"/>
              </w:rPr>
              <w:t>500GB SATA3.5</w:t>
            </w:r>
            <w:r>
              <w:rPr>
                <w:rFonts w:asciiTheme="minorEastAsia" w:eastAsiaTheme="minorEastAsia" w:hAnsiTheme="minorEastAsia" w:hint="eastAsia"/>
                <w:sz w:val="18"/>
                <w:szCs w:val="18"/>
              </w:rPr>
              <w:t>英寸硬盘（</w:t>
            </w:r>
            <w:r>
              <w:rPr>
                <w:rFonts w:asciiTheme="minorEastAsia" w:eastAsiaTheme="minorEastAsia" w:hAnsiTheme="minorEastAsia"/>
                <w:sz w:val="18"/>
                <w:szCs w:val="18"/>
              </w:rPr>
              <w:t>7200</w:t>
            </w:r>
            <w:r>
              <w:rPr>
                <w:rFonts w:asciiTheme="minorEastAsia" w:eastAsiaTheme="minorEastAsia" w:hAnsiTheme="minorEastAsia" w:hint="eastAsia"/>
                <w:sz w:val="18"/>
                <w:szCs w:val="18"/>
              </w:rPr>
              <w:t>转）。</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3.★支持会前准备（设置主席机与代表机、添加参会人员、设置欢迎词、设置会议主题、安排参会人员座位、上传会议资料并设置文件权限、添加投票并选择参与投票人员）。</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4.★会中控制（支持签到、文件智能分发、会议同屏互动演示、外部信号到终端显示、终端任意画面上大屏幕、会议服务、会议投票、会议交流、交互式电子白板）、会后保存功能。支持客户端访问模式、</w:t>
            </w:r>
            <w:r>
              <w:rPr>
                <w:rFonts w:asciiTheme="minorEastAsia" w:eastAsiaTheme="minorEastAsia" w:hAnsiTheme="minorEastAsia"/>
                <w:sz w:val="18"/>
                <w:szCs w:val="18"/>
              </w:rPr>
              <w:t>WEB</w:t>
            </w:r>
            <w:r>
              <w:rPr>
                <w:rFonts w:asciiTheme="minorEastAsia" w:eastAsiaTheme="minorEastAsia" w:hAnsiTheme="minorEastAsia" w:hint="eastAsia"/>
                <w:sz w:val="18"/>
                <w:szCs w:val="18"/>
              </w:rPr>
              <w:t>访问模式，支持管理员登陆、参会人登录，支持参会人会前预览会议资料，支持在线编辑批注会议资料并在线上传更新。支持历史会议资料检索归档。</w:t>
            </w:r>
          </w:p>
          <w:p w:rsidR="00011759" w:rsidRDefault="00E77D9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5.支持多管理员和超级管理员，不同管理员创建的会议互相保密。超级管理员有管理所有会议的权限。</w:t>
            </w:r>
            <w:r>
              <w:rPr>
                <w:rFonts w:asciiTheme="minorEastAsia" w:eastAsiaTheme="minorEastAsia" w:hAnsiTheme="minorEastAsia" w:cs="宋体" w:hint="eastAsia"/>
                <w:kern w:val="0"/>
                <w:sz w:val="18"/>
                <w:szCs w:val="18"/>
              </w:rPr>
              <w:t>为保证产品使用安全性，所投系统厂家提供GB/T22080-2016/ISO/IEC27001:2013信息安全管理体系认证证书。</w:t>
            </w:r>
          </w:p>
        </w:tc>
      </w:tr>
      <w:tr w:rsidR="00011759">
        <w:tc>
          <w:tcPr>
            <w:tcW w:w="392" w:type="dxa"/>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gridSpan w:val="2"/>
            <w:vAlign w:val="center"/>
          </w:tcPr>
          <w:p w:rsidR="00011759" w:rsidRDefault="00E77D96">
            <w:pPr>
              <w:rPr>
                <w:rFonts w:asciiTheme="minorEastAsia" w:eastAsiaTheme="minorEastAsia" w:hAnsiTheme="minorEastAsia"/>
                <w:spacing w:val="-4"/>
                <w:sz w:val="18"/>
                <w:szCs w:val="18"/>
              </w:rPr>
            </w:pPr>
            <w:r>
              <w:rPr>
                <w:rFonts w:asciiTheme="minorEastAsia" w:eastAsiaTheme="minorEastAsia" w:hAnsiTheme="minorEastAsia" w:hint="eastAsia"/>
                <w:sz w:val="18"/>
                <w:szCs w:val="18"/>
              </w:rPr>
              <w:t>无纸化服务器软件</w:t>
            </w:r>
          </w:p>
        </w:tc>
        <w:tc>
          <w:tcPr>
            <w:tcW w:w="709" w:type="dxa"/>
            <w:gridSpan w:val="2"/>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1套</w:t>
            </w:r>
          </w:p>
        </w:tc>
        <w:tc>
          <w:tcPr>
            <w:tcW w:w="993" w:type="dxa"/>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vAlign w:val="center"/>
          </w:tcPr>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WEB</w:t>
            </w:r>
            <w:r>
              <w:rPr>
                <w:rFonts w:asciiTheme="minorEastAsia" w:eastAsiaTheme="minorEastAsia" w:hAnsiTheme="minorEastAsia" w:hint="eastAsia"/>
                <w:sz w:val="18"/>
                <w:szCs w:val="18"/>
              </w:rPr>
              <w:t>访问，无需安装客户端。</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2.会议文件源文件推送功能，会议文件不需要进行二次转换，保证文件格式一致性。</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3.同屏广播</w:t>
            </w:r>
            <w:r>
              <w:rPr>
                <w:rFonts w:asciiTheme="minorEastAsia" w:eastAsiaTheme="minorEastAsia" w:hAnsiTheme="minorEastAsia"/>
                <w:sz w:val="18"/>
                <w:szCs w:val="18"/>
              </w:rPr>
              <w:t>PPT</w:t>
            </w:r>
            <w:r>
              <w:rPr>
                <w:rFonts w:asciiTheme="minorEastAsia" w:eastAsiaTheme="minorEastAsia" w:hAnsiTheme="minorEastAsia" w:hint="eastAsia"/>
                <w:sz w:val="18"/>
                <w:szCs w:val="18"/>
              </w:rPr>
              <w:t>文件，视频动态播放，保证源文件播放特效。</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4.支持任何会议终端一键同屏，包括大屏幕。或者单一同屏到大屏幕显示。</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5.★异步浏览，任何有权限的会议终端支持一键切换，完成信号的自由交互功能。</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6.跟踪主讲</w:t>
            </w:r>
            <w:r>
              <w:rPr>
                <w:rFonts w:asciiTheme="minorEastAsia" w:eastAsiaTheme="minorEastAsia" w:hAnsiTheme="minorEastAsia"/>
                <w:sz w:val="18"/>
                <w:szCs w:val="18"/>
              </w:rPr>
              <w:t>:</w:t>
            </w:r>
            <w:r>
              <w:rPr>
                <w:rFonts w:asciiTheme="minorEastAsia" w:eastAsiaTheme="minorEastAsia" w:hAnsiTheme="minorEastAsia" w:hint="eastAsia"/>
                <w:sz w:val="18"/>
                <w:szCs w:val="18"/>
              </w:rPr>
              <w:t>处在异步浏览状态的会议终端支持一键同步到主讲此时的任何文件与视频画面并保持一致。</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7.★外部信号同屏到所有会议终端并同步显示。主席机一键更改，增加，删除，可随意设置。主席有控制会议进程与信号切换，开启投票、启动会议议题、选择广播信号源、强制同屏、结束同屏、结束会议等功能。</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PC</w:t>
            </w:r>
            <w:r>
              <w:rPr>
                <w:rFonts w:asciiTheme="minorEastAsia" w:eastAsiaTheme="minorEastAsia" w:hAnsiTheme="minorEastAsia" w:hint="eastAsia"/>
                <w:sz w:val="18"/>
                <w:szCs w:val="18"/>
              </w:rPr>
              <w:t>机</w:t>
            </w:r>
            <w:r>
              <w:rPr>
                <w:rFonts w:asciiTheme="minorEastAsia" w:eastAsiaTheme="minorEastAsia" w:hAnsiTheme="minorEastAsia"/>
                <w:sz w:val="18"/>
                <w:szCs w:val="18"/>
              </w:rPr>
              <w:t>Windows</w:t>
            </w:r>
            <w:r>
              <w:rPr>
                <w:rFonts w:asciiTheme="minorEastAsia" w:eastAsiaTheme="minorEastAsia" w:hAnsiTheme="minorEastAsia" w:hint="eastAsia"/>
                <w:sz w:val="18"/>
                <w:szCs w:val="18"/>
              </w:rPr>
              <w:t>操作界面并实时广播到其它会议终端与同屏到大屏幕或只同屏到大屏幕显示。</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9.★外置</w:t>
            </w:r>
            <w:r>
              <w:rPr>
                <w:rFonts w:asciiTheme="minorEastAsia" w:eastAsiaTheme="minorEastAsia" w:hAnsiTheme="minorEastAsia"/>
                <w:sz w:val="18"/>
                <w:szCs w:val="18"/>
              </w:rPr>
              <w:t>U</w:t>
            </w:r>
            <w:r>
              <w:rPr>
                <w:rFonts w:asciiTheme="minorEastAsia" w:eastAsiaTheme="minorEastAsia" w:hAnsiTheme="minorEastAsia" w:hint="eastAsia"/>
                <w:sz w:val="18"/>
                <w:szCs w:val="18"/>
              </w:rPr>
              <w:t>盘内任何文件一键广播到其他会议终端与大屏幕。</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10.★会议功能模块可选择性设计，定制专属系统。</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11.★支持会议实用功能：签到，呼叫，浏览，投票表决，信息互联，中控功能。</w:t>
            </w:r>
          </w:p>
          <w:p w:rsidR="00011759" w:rsidRDefault="00E77D96">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12.会议结束，可强制签出，结束会议进程。</w:t>
            </w:r>
          </w:p>
          <w:p w:rsidR="00011759" w:rsidRDefault="00E77D96">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13.会议内容自动归档，也可以限制内容保存，保证文件安全性。</w:t>
            </w:r>
          </w:p>
        </w:tc>
      </w:tr>
      <w:tr w:rsidR="00011759">
        <w:tc>
          <w:tcPr>
            <w:tcW w:w="392" w:type="dxa"/>
            <w:tcBorders>
              <w:bottom w:val="single" w:sz="4" w:space="0" w:color="000000"/>
            </w:tcBorders>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9" w:type="dxa"/>
            <w:gridSpan w:val="2"/>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无纸化会议终</w:t>
            </w:r>
            <w:r>
              <w:rPr>
                <w:rFonts w:asciiTheme="minorEastAsia" w:eastAsiaTheme="minorEastAsia" w:hAnsiTheme="minorEastAsia" w:hint="eastAsia"/>
                <w:sz w:val="18"/>
                <w:szCs w:val="18"/>
              </w:rPr>
              <w:lastRenderedPageBreak/>
              <w:t>端</w:t>
            </w:r>
          </w:p>
        </w:tc>
        <w:tc>
          <w:tcPr>
            <w:tcW w:w="709" w:type="dxa"/>
            <w:gridSpan w:val="2"/>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15台</w:t>
            </w:r>
          </w:p>
        </w:tc>
        <w:tc>
          <w:tcPr>
            <w:tcW w:w="993" w:type="dxa"/>
            <w:tcBorders>
              <w:bottom w:val="single" w:sz="4" w:space="0" w:color="000000"/>
            </w:tcBorders>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tcBorders>
              <w:bottom w:val="single" w:sz="4" w:space="0" w:color="000000"/>
            </w:tcBorders>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系统内存：</w:t>
            </w:r>
            <w:r>
              <w:rPr>
                <w:rFonts w:asciiTheme="minorEastAsia" w:eastAsiaTheme="minorEastAsia" w:hAnsiTheme="minorEastAsia"/>
                <w:sz w:val="18"/>
                <w:szCs w:val="18"/>
              </w:rPr>
              <w:t>4GB或以上，存储容量：32GB或以上</w:t>
            </w:r>
            <w:r>
              <w:rPr>
                <w:rFonts w:asciiTheme="minorEastAsia" w:eastAsiaTheme="minorEastAsia" w:hAnsiTheme="minorEastAsia" w:hint="eastAsia"/>
                <w:sz w:val="18"/>
                <w:szCs w:val="18"/>
              </w:rPr>
              <w:t>。</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2.★同板异步驱动，显示比例：</w:t>
            </w:r>
            <w:r>
              <w:rPr>
                <w:rFonts w:asciiTheme="minorEastAsia" w:eastAsiaTheme="minorEastAsia" w:hAnsiTheme="minorEastAsia"/>
                <w:sz w:val="18"/>
                <w:szCs w:val="18"/>
              </w:rPr>
              <w:t>16:9</w:t>
            </w:r>
            <w:r>
              <w:rPr>
                <w:rFonts w:asciiTheme="minorEastAsia" w:eastAsiaTheme="minorEastAsia" w:hAnsiTheme="minorEastAsia" w:hint="eastAsia"/>
                <w:sz w:val="18"/>
                <w:szCs w:val="18"/>
              </w:rPr>
              <w:t>，支持</w:t>
            </w:r>
            <w:r>
              <w:rPr>
                <w:rFonts w:asciiTheme="minorEastAsia" w:eastAsiaTheme="minorEastAsia" w:hAnsiTheme="minorEastAsia"/>
                <w:sz w:val="18"/>
                <w:szCs w:val="18"/>
              </w:rPr>
              <w:t>HDMI</w:t>
            </w:r>
            <w:r>
              <w:rPr>
                <w:rFonts w:asciiTheme="minorEastAsia" w:eastAsiaTheme="minorEastAsia" w:hAnsiTheme="minorEastAsia" w:hint="eastAsia"/>
                <w:sz w:val="18"/>
                <w:szCs w:val="18"/>
              </w:rPr>
              <w:t>，</w:t>
            </w:r>
            <w:r>
              <w:rPr>
                <w:rFonts w:asciiTheme="minorEastAsia" w:eastAsiaTheme="minorEastAsia" w:hAnsiTheme="minorEastAsia"/>
                <w:sz w:val="18"/>
                <w:szCs w:val="18"/>
              </w:rPr>
              <w:t>IPS</w:t>
            </w:r>
            <w:r>
              <w:rPr>
                <w:rFonts w:asciiTheme="minorEastAsia" w:eastAsiaTheme="minorEastAsia" w:hAnsiTheme="minorEastAsia" w:hint="eastAsia"/>
                <w:sz w:val="18"/>
                <w:szCs w:val="18"/>
              </w:rPr>
              <w:t>全视角。其中屏幕尺寸15.6英寸或以上，屏幕分辨率</w:t>
            </w:r>
            <w:r>
              <w:rPr>
                <w:rFonts w:asciiTheme="minorEastAsia" w:eastAsiaTheme="minorEastAsia" w:hAnsiTheme="minorEastAsia"/>
                <w:sz w:val="18"/>
                <w:szCs w:val="18"/>
              </w:rPr>
              <w:t>1920*1080</w:t>
            </w:r>
            <w:r>
              <w:rPr>
                <w:rFonts w:asciiTheme="minorEastAsia" w:eastAsiaTheme="minorEastAsia" w:hAnsiTheme="minorEastAsia" w:hint="eastAsia"/>
                <w:sz w:val="18"/>
                <w:szCs w:val="18"/>
              </w:rPr>
              <w:t>或以上。</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3.★触摸屏类型：磁感电容屏，</w:t>
            </w:r>
            <w:r>
              <w:rPr>
                <w:rFonts w:asciiTheme="minorEastAsia" w:eastAsiaTheme="minorEastAsia" w:hAnsiTheme="minorEastAsia"/>
                <w:sz w:val="18"/>
                <w:szCs w:val="18"/>
              </w:rPr>
              <w:t>10</w:t>
            </w:r>
            <w:r>
              <w:rPr>
                <w:rFonts w:asciiTheme="minorEastAsia" w:eastAsiaTheme="minorEastAsia" w:hAnsiTheme="minorEastAsia" w:hint="eastAsia"/>
                <w:sz w:val="18"/>
                <w:szCs w:val="18"/>
              </w:rPr>
              <w:t>点触控。</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4.升降器控制软件支持</w:t>
            </w:r>
            <w:r>
              <w:rPr>
                <w:rFonts w:asciiTheme="minorEastAsia" w:eastAsiaTheme="minorEastAsia" w:hAnsiTheme="minorEastAsia"/>
                <w:sz w:val="18"/>
                <w:szCs w:val="18"/>
              </w:rPr>
              <w:t>PC</w:t>
            </w:r>
            <w:r>
              <w:rPr>
                <w:rFonts w:asciiTheme="minorEastAsia" w:eastAsiaTheme="minorEastAsia" w:hAnsiTheme="minorEastAsia" w:hint="eastAsia"/>
                <w:sz w:val="18"/>
                <w:szCs w:val="18"/>
              </w:rPr>
              <w:t>机安装，兼容常用操作系统，可统一控制也可以任意分组控制升降器上升、暂停、下降等运动状态。</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5.升降器面板可实现上升、暂停、下降、多媒体会议终端开关、</w:t>
            </w:r>
            <w:r>
              <w:rPr>
                <w:rFonts w:asciiTheme="minorEastAsia" w:eastAsiaTheme="minorEastAsia" w:hAnsiTheme="minorEastAsia"/>
                <w:sz w:val="18"/>
                <w:szCs w:val="18"/>
              </w:rPr>
              <w:t>USB</w:t>
            </w:r>
            <w:r>
              <w:rPr>
                <w:rFonts w:asciiTheme="minorEastAsia" w:eastAsiaTheme="minorEastAsia" w:hAnsiTheme="minorEastAsia" w:hint="eastAsia"/>
                <w:sz w:val="18"/>
                <w:szCs w:val="18"/>
              </w:rPr>
              <w:t>接口等功能。</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6.升降器支持自动仰角。</w:t>
            </w:r>
          </w:p>
        </w:tc>
      </w:tr>
      <w:tr w:rsidR="00011759">
        <w:tc>
          <w:tcPr>
            <w:tcW w:w="12299" w:type="dxa"/>
            <w:gridSpan w:val="7"/>
            <w:shd w:val="clear" w:color="auto" w:fill="C2D69B" w:themeFill="accent3" w:themeFillTint="99"/>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会议扩声系统</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调音台</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13</w:t>
            </w:r>
            <w:r>
              <w:rPr>
                <w:rFonts w:asciiTheme="minorEastAsia" w:eastAsiaTheme="minorEastAsia" w:hAnsiTheme="minorEastAsia" w:cs="Lucida Sans Unicode" w:hint="eastAsia"/>
                <w:sz w:val="18"/>
                <w:szCs w:val="18"/>
              </w:rPr>
              <w:t>路通道，各通道具独立的</w:t>
            </w:r>
            <w:r>
              <w:rPr>
                <w:rFonts w:asciiTheme="minorEastAsia" w:eastAsiaTheme="minorEastAsia" w:hAnsiTheme="minorEastAsia" w:cs="Lucida Sans Unicode"/>
                <w:sz w:val="18"/>
                <w:szCs w:val="18"/>
              </w:rPr>
              <w:t>48V</w:t>
            </w:r>
            <w:r>
              <w:rPr>
                <w:rFonts w:asciiTheme="minorEastAsia" w:eastAsiaTheme="minorEastAsia" w:hAnsiTheme="minorEastAsia" w:cs="Lucida Sans Unicode" w:hint="eastAsia"/>
                <w:sz w:val="18"/>
                <w:szCs w:val="18"/>
              </w:rPr>
              <w:t>幻象电源按钮，具高通滤波器按钮</w:t>
            </w:r>
            <w:r>
              <w:rPr>
                <w:rFonts w:asciiTheme="minorEastAsia" w:eastAsiaTheme="minorEastAsia" w:hAnsiTheme="minorEastAsia" w:cs="Lucida Sans Unicode"/>
                <w:sz w:val="18"/>
                <w:szCs w:val="18"/>
              </w:rPr>
              <w:t>LOW CUT</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2.每通道有增益开关、输入三段均衡高中低、效果、辅助旋钮。</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3.每通道还设计了编组</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独立旋钮和控制开关。</w:t>
            </w:r>
          </w:p>
          <w:p w:rsidR="00011759" w:rsidRDefault="00E77D96">
            <w:pPr>
              <w:widowControl/>
              <w:spacing w:line="280" w:lineRule="exact"/>
              <w:jc w:val="left"/>
              <w:textAlignment w:val="center"/>
              <w:rPr>
                <w:rFonts w:asciiTheme="minorEastAsia" w:eastAsiaTheme="minorEastAsia" w:hAnsiTheme="minorEastAsia" w:cs="宋体"/>
                <w:kern w:val="0"/>
                <w:sz w:val="18"/>
                <w:szCs w:val="18"/>
              </w:rPr>
            </w:pPr>
            <w:r>
              <w:rPr>
                <w:rFonts w:asciiTheme="minorEastAsia" w:eastAsiaTheme="minorEastAsia" w:hAnsiTheme="minorEastAsia" w:hint="eastAsia"/>
                <w:sz w:val="18"/>
                <w:szCs w:val="18"/>
              </w:rPr>
              <w:t>4.每通道都有独立的静音按钮来控制每路的输入信号开关。</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w:t>
            </w:r>
            <w:r>
              <w:rPr>
                <w:rFonts w:asciiTheme="minorEastAsia" w:eastAsiaTheme="minorEastAsia" w:hAnsiTheme="minorEastAsia" w:cs="Lucida Sans Unicode" w:hint="eastAsia"/>
                <w:sz w:val="18"/>
                <w:szCs w:val="18"/>
              </w:rPr>
              <w:t>每一路通道有独立的</w:t>
            </w:r>
            <w:r>
              <w:rPr>
                <w:rFonts w:asciiTheme="minorEastAsia" w:eastAsiaTheme="minorEastAsia" w:hAnsiTheme="minorEastAsia" w:cs="Lucida Sans Unicode"/>
                <w:sz w:val="18"/>
                <w:szCs w:val="18"/>
              </w:rPr>
              <w:t>PFL</w:t>
            </w:r>
            <w:r>
              <w:rPr>
                <w:rFonts w:asciiTheme="minorEastAsia" w:eastAsiaTheme="minorEastAsia" w:hAnsiTheme="minorEastAsia" w:cs="Lucida Sans Unicode" w:hint="eastAsia"/>
                <w:sz w:val="18"/>
                <w:szCs w:val="18"/>
              </w:rPr>
              <w:t>（推子前监听）按钮开关，可以监听通道推子前声道信号，而不影响主输出信号。</w:t>
            </w:r>
            <w:r>
              <w:rPr>
                <w:rFonts w:asciiTheme="minorEastAsia" w:eastAsiaTheme="minorEastAsia" w:hAnsiTheme="minorEastAsia" w:cs="宋体" w:hint="eastAsia"/>
                <w:kern w:val="0"/>
                <w:sz w:val="18"/>
                <w:szCs w:val="18"/>
              </w:rPr>
              <w:t>提供检验依据</w:t>
            </w:r>
            <w:r>
              <w:rPr>
                <w:rFonts w:asciiTheme="minorEastAsia" w:eastAsiaTheme="minorEastAsia" w:hAnsiTheme="minorEastAsia" w:cs="宋体"/>
                <w:kern w:val="0"/>
                <w:sz w:val="18"/>
                <w:szCs w:val="18"/>
              </w:rPr>
              <w:t xml:space="preserve">GB 8898-2011 </w:t>
            </w:r>
            <w:r>
              <w:rPr>
                <w:rFonts w:asciiTheme="minorEastAsia" w:eastAsiaTheme="minorEastAsia" w:hAnsiTheme="minorEastAsia" w:cs="宋体" w:hint="eastAsia"/>
                <w:kern w:val="0"/>
                <w:sz w:val="18"/>
                <w:szCs w:val="18"/>
              </w:rPr>
              <w:t>音频、视频及类似电子设备安全要求的第三方检验报告加盖公章。</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6.调音台还带有</w:t>
            </w:r>
            <w:r>
              <w:rPr>
                <w:rFonts w:asciiTheme="minorEastAsia" w:eastAsiaTheme="minorEastAsia" w:hAnsiTheme="minorEastAsia" w:cs="Lucida Sans Unicode"/>
                <w:sz w:val="18"/>
                <w:szCs w:val="18"/>
              </w:rPr>
              <w:t>9</w:t>
            </w:r>
            <w:r>
              <w:rPr>
                <w:rFonts w:asciiTheme="minorEastAsia" w:eastAsiaTheme="minorEastAsia" w:hAnsiTheme="minorEastAsia" w:cs="Lucida Sans Unicode" w:hint="eastAsia"/>
                <w:sz w:val="18"/>
                <w:szCs w:val="18"/>
              </w:rPr>
              <w:t>段均衡器可以统一调节高中低频，设有独立的按钮控制开关。</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w:t>
            </w:r>
            <w:r>
              <w:rPr>
                <w:rFonts w:asciiTheme="minorEastAsia" w:eastAsiaTheme="minorEastAsia" w:hAnsiTheme="minorEastAsia" w:cs="Lucida Sans Unicode" w:hint="eastAsia"/>
                <w:sz w:val="18"/>
                <w:szCs w:val="18"/>
              </w:rPr>
              <w:t>独立的</w:t>
            </w:r>
            <w:r>
              <w:rPr>
                <w:rFonts w:asciiTheme="minorEastAsia" w:eastAsiaTheme="minorEastAsia" w:hAnsiTheme="minorEastAsia" w:cs="Lucida Sans Unicode"/>
                <w:sz w:val="18"/>
                <w:szCs w:val="18"/>
              </w:rPr>
              <w:t>DJ</w:t>
            </w:r>
            <w:r>
              <w:rPr>
                <w:rFonts w:asciiTheme="minorEastAsia" w:eastAsiaTheme="minorEastAsia" w:hAnsiTheme="minorEastAsia" w:cs="Lucida Sans Unicode" w:hint="eastAsia"/>
                <w:sz w:val="18"/>
                <w:szCs w:val="18"/>
              </w:rPr>
              <w:t>照明灯插孔（</w:t>
            </w:r>
            <w:r>
              <w:rPr>
                <w:rFonts w:asciiTheme="minorEastAsia" w:eastAsiaTheme="minorEastAsia" w:hAnsiTheme="minorEastAsia" w:cs="Lucida Sans Unicode"/>
                <w:sz w:val="18"/>
                <w:szCs w:val="18"/>
              </w:rPr>
              <w:t>LAMP</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 xml:space="preserve">8. </w:t>
            </w:r>
            <w:r>
              <w:rPr>
                <w:rFonts w:asciiTheme="minorEastAsia" w:eastAsiaTheme="minorEastAsia" w:hAnsiTheme="minorEastAsia"/>
                <w:sz w:val="18"/>
                <w:szCs w:val="18"/>
              </w:rPr>
              <w:t>16</w:t>
            </w:r>
            <w:r>
              <w:rPr>
                <w:rFonts w:asciiTheme="minorEastAsia" w:eastAsiaTheme="minorEastAsia" w:hAnsiTheme="minorEastAsia" w:cs="Lucida Sans Unicode" w:hint="eastAsia"/>
                <w:sz w:val="18"/>
                <w:szCs w:val="18"/>
              </w:rPr>
              <w:t>种参数可调的</w:t>
            </w:r>
            <w:r>
              <w:rPr>
                <w:rFonts w:asciiTheme="minorEastAsia" w:eastAsiaTheme="minorEastAsia" w:hAnsiTheme="minorEastAsia" w:cs="Lucida Sans Unicode"/>
                <w:sz w:val="18"/>
                <w:szCs w:val="18"/>
              </w:rPr>
              <w:t>24BIT</w:t>
            </w:r>
            <w:r>
              <w:rPr>
                <w:rFonts w:asciiTheme="minorEastAsia" w:eastAsiaTheme="minorEastAsia" w:hAnsiTheme="minorEastAsia" w:cs="Lucida Sans Unicode" w:hint="eastAsia"/>
                <w:sz w:val="18"/>
                <w:szCs w:val="18"/>
              </w:rPr>
              <w:t>的</w:t>
            </w:r>
            <w:r>
              <w:rPr>
                <w:rFonts w:asciiTheme="minorEastAsia" w:eastAsiaTheme="minorEastAsia" w:hAnsiTheme="minorEastAsia" w:cs="Lucida Sans Unicode"/>
                <w:sz w:val="18"/>
                <w:szCs w:val="18"/>
              </w:rPr>
              <w:t>DSP</w:t>
            </w:r>
            <w:r>
              <w:rPr>
                <w:rFonts w:asciiTheme="minorEastAsia" w:eastAsiaTheme="minorEastAsia" w:hAnsiTheme="minorEastAsia" w:cs="Lucida Sans Unicode" w:hint="eastAsia"/>
                <w:sz w:val="18"/>
                <w:szCs w:val="18"/>
              </w:rPr>
              <w:t>效果处理器，每种参数可由用户设定，并自动记忆。</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9.调音台内置</w:t>
            </w:r>
            <w:r>
              <w:rPr>
                <w:rFonts w:asciiTheme="minorEastAsia" w:eastAsiaTheme="minorEastAsia" w:hAnsiTheme="minorEastAsia" w:cs="Lucida Sans Unicode"/>
                <w:sz w:val="18"/>
                <w:szCs w:val="18"/>
              </w:rPr>
              <w:t>USB</w:t>
            </w:r>
            <w:r>
              <w:rPr>
                <w:rFonts w:asciiTheme="minorEastAsia" w:eastAsiaTheme="minorEastAsia" w:hAnsiTheme="minorEastAsia" w:cs="Lucida Sans Unicode" w:hint="eastAsia"/>
                <w:sz w:val="18"/>
                <w:szCs w:val="18"/>
              </w:rPr>
              <w:t>声卡。</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反馈抑制器</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cs="Lucida Sans Unicode" w:hint="eastAsia"/>
                <w:sz w:val="18"/>
                <w:szCs w:val="18"/>
              </w:rPr>
              <w:t>采用高性能</w:t>
            </w:r>
            <w:r>
              <w:rPr>
                <w:rFonts w:asciiTheme="minorEastAsia" w:eastAsiaTheme="minorEastAsia" w:hAnsiTheme="minorEastAsia" w:cs="Lucida Sans Unicode"/>
                <w:sz w:val="18"/>
                <w:szCs w:val="18"/>
              </w:rPr>
              <w:t>24Bit A/D</w:t>
            </w:r>
            <w:r>
              <w:rPr>
                <w:rFonts w:asciiTheme="minorEastAsia" w:eastAsiaTheme="minorEastAsia" w:hAnsiTheme="minorEastAsia" w:cs="Lucida Sans Unicode" w:hint="eastAsia"/>
                <w:sz w:val="18"/>
                <w:szCs w:val="18"/>
              </w:rPr>
              <w:t>和</w:t>
            </w:r>
            <w:r>
              <w:rPr>
                <w:rFonts w:asciiTheme="minorEastAsia" w:eastAsiaTheme="minorEastAsia" w:hAnsiTheme="minorEastAsia" w:cs="Lucida Sans Unicode"/>
                <w:sz w:val="18"/>
                <w:szCs w:val="18"/>
              </w:rPr>
              <w:t>D/A</w:t>
            </w:r>
            <w:r>
              <w:rPr>
                <w:rFonts w:asciiTheme="minorEastAsia" w:eastAsiaTheme="minorEastAsia" w:hAnsiTheme="minorEastAsia" w:cs="Lucida Sans Unicode" w:hint="eastAsia"/>
                <w:sz w:val="18"/>
                <w:szCs w:val="18"/>
              </w:rPr>
              <w:t>转换器，</w:t>
            </w:r>
            <w:r>
              <w:rPr>
                <w:rFonts w:asciiTheme="minorEastAsia" w:eastAsiaTheme="minorEastAsia" w:hAnsiTheme="minorEastAsia" w:cs="Lucida Sans Unicode"/>
                <w:sz w:val="18"/>
                <w:szCs w:val="18"/>
              </w:rPr>
              <w:t>48K</w:t>
            </w:r>
            <w:r>
              <w:rPr>
                <w:rFonts w:asciiTheme="minorEastAsia" w:eastAsiaTheme="minorEastAsia" w:hAnsiTheme="minorEastAsia" w:cs="Lucida Sans Unicode" w:hint="eastAsia"/>
                <w:sz w:val="18"/>
                <w:szCs w:val="18"/>
              </w:rPr>
              <w:t>采样率。</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2.每通道有</w:t>
            </w:r>
            <w:r>
              <w:rPr>
                <w:rFonts w:asciiTheme="minorEastAsia" w:eastAsiaTheme="minorEastAsia" w:hAnsiTheme="minorEastAsia" w:cs="Lucida Sans Unicode"/>
                <w:sz w:val="18"/>
                <w:szCs w:val="18"/>
              </w:rPr>
              <w:t>12</w:t>
            </w:r>
            <w:r>
              <w:rPr>
                <w:rFonts w:asciiTheme="minorEastAsia" w:eastAsiaTheme="minorEastAsia" w:hAnsiTheme="minorEastAsia" w:cs="Lucida Sans Unicode" w:hint="eastAsia"/>
                <w:sz w:val="18"/>
                <w:szCs w:val="18"/>
              </w:rPr>
              <w:t>段反馈自动搜索频率。</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w:t>
            </w:r>
            <w:r>
              <w:rPr>
                <w:rFonts w:asciiTheme="minorEastAsia" w:eastAsiaTheme="minorEastAsia" w:hAnsiTheme="minorEastAsia" w:cs="Lucida Sans Unicode" w:hint="eastAsia"/>
                <w:sz w:val="18"/>
                <w:szCs w:val="18"/>
              </w:rPr>
              <w:t>手动模式可设置</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12</w:t>
            </w:r>
            <w:r>
              <w:rPr>
                <w:rFonts w:asciiTheme="minorEastAsia" w:eastAsiaTheme="minorEastAsia" w:hAnsiTheme="minorEastAsia" w:cs="Lucida Sans Unicode" w:hint="eastAsia"/>
                <w:sz w:val="18"/>
                <w:szCs w:val="18"/>
              </w:rPr>
              <w:t>个滤波器，包括频率，</w:t>
            </w:r>
            <w:r>
              <w:rPr>
                <w:rFonts w:asciiTheme="minorEastAsia" w:eastAsiaTheme="minorEastAsia" w:hAnsiTheme="minorEastAsia" w:cs="Lucida Sans Unicode"/>
                <w:sz w:val="18"/>
                <w:szCs w:val="18"/>
              </w:rPr>
              <w:t>Q</w:t>
            </w:r>
            <w:r>
              <w:rPr>
                <w:rFonts w:asciiTheme="minorEastAsia" w:eastAsiaTheme="minorEastAsia" w:hAnsiTheme="minorEastAsia" w:cs="Lucida Sans Unicode" w:hint="eastAsia"/>
                <w:sz w:val="18"/>
                <w:szCs w:val="18"/>
              </w:rPr>
              <w:t>值；</w:t>
            </w:r>
            <w:r>
              <w:rPr>
                <w:rFonts w:asciiTheme="minorEastAsia" w:eastAsiaTheme="minorEastAsia" w:hAnsiTheme="minorEastAsia" w:cs="宋体" w:hint="eastAsia"/>
                <w:kern w:val="0"/>
                <w:sz w:val="18"/>
                <w:szCs w:val="18"/>
              </w:rPr>
              <w:t>提供检验依据</w:t>
            </w:r>
            <w:r>
              <w:rPr>
                <w:rFonts w:asciiTheme="minorEastAsia" w:eastAsiaTheme="minorEastAsia" w:hAnsiTheme="minorEastAsia" w:cs="宋体"/>
                <w:kern w:val="0"/>
                <w:sz w:val="18"/>
                <w:szCs w:val="18"/>
              </w:rPr>
              <w:t xml:space="preserve">GB 8898-2011 </w:t>
            </w:r>
            <w:r>
              <w:rPr>
                <w:rFonts w:asciiTheme="minorEastAsia" w:eastAsiaTheme="minorEastAsia" w:hAnsiTheme="minorEastAsia" w:cs="宋体" w:hint="eastAsia"/>
                <w:kern w:val="0"/>
                <w:sz w:val="18"/>
                <w:szCs w:val="18"/>
              </w:rPr>
              <w:t>音频、视频及类似电子设备安全要求的第三方检验报告加盖公章。</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4.单点模式自动搜索反馈频点进行陷波处理。</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5.开启电源软启动，无冲击声，带噪声门功能。</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6.频率响应：</w:t>
            </w:r>
            <w:r>
              <w:rPr>
                <w:rFonts w:asciiTheme="minorEastAsia" w:eastAsiaTheme="minorEastAsia" w:hAnsiTheme="minorEastAsia" w:cs="Lucida Sans Unicode"/>
                <w:sz w:val="18"/>
                <w:szCs w:val="18"/>
              </w:rPr>
              <w:t>20Hz-20KHz -1dB</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7.信噪比：</w:t>
            </w:r>
            <w:r>
              <w:rPr>
                <w:rFonts w:asciiTheme="minorEastAsia" w:eastAsiaTheme="minorEastAsia" w:hAnsiTheme="minorEastAsia" w:cs="Lucida Sans Unicode"/>
                <w:sz w:val="18"/>
                <w:szCs w:val="18"/>
              </w:rPr>
              <w:t>&gt;100dB</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8.失真度：</w:t>
            </w:r>
            <w:r>
              <w:rPr>
                <w:rFonts w:asciiTheme="minorEastAsia" w:eastAsiaTheme="minorEastAsia" w:hAnsiTheme="minorEastAsia" w:cs="Lucida Sans Unicode"/>
                <w:sz w:val="18"/>
                <w:szCs w:val="18"/>
              </w:rPr>
              <w:t>0.0065%</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0dB 1KHz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9.通道分离度：</w:t>
            </w:r>
            <w:r>
              <w:rPr>
                <w:rFonts w:asciiTheme="minorEastAsia" w:eastAsiaTheme="minorEastAsia" w:hAnsiTheme="minorEastAsia" w:cs="Lucida Sans Unicode"/>
                <w:sz w:val="18"/>
                <w:szCs w:val="18"/>
              </w:rPr>
              <w:t>&gt;110dB(1KHz)</w:t>
            </w:r>
            <w:r>
              <w:rPr>
                <w:rFonts w:asciiTheme="minorEastAsia" w:eastAsiaTheme="minorEastAsia" w:hAnsiTheme="minorEastAsia" w:cs="Lucida Sans Unicode" w:hint="eastAsia"/>
                <w:sz w:val="18"/>
                <w:szCs w:val="18"/>
              </w:rPr>
              <w:t>；通道分离度：＞</w:t>
            </w:r>
            <w:r>
              <w:rPr>
                <w:rFonts w:asciiTheme="minorEastAsia" w:eastAsiaTheme="minorEastAsia" w:hAnsiTheme="minorEastAsia" w:cs="Lucida Sans Unicode"/>
                <w:sz w:val="18"/>
                <w:szCs w:val="18"/>
              </w:rPr>
              <w:t>60dB 1KHz +0dBu</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10.滤波器：</w:t>
            </w:r>
            <w:r>
              <w:rPr>
                <w:rFonts w:asciiTheme="minorEastAsia" w:eastAsiaTheme="minorEastAsia" w:hAnsiTheme="minorEastAsia" w:cs="Lucida Sans Unicode"/>
                <w:sz w:val="18"/>
                <w:szCs w:val="18"/>
              </w:rPr>
              <w:t>12</w:t>
            </w:r>
            <w:r>
              <w:rPr>
                <w:rFonts w:asciiTheme="minorEastAsia" w:eastAsiaTheme="minorEastAsia" w:hAnsiTheme="minorEastAsia" w:cs="Lucida Sans Unicode" w:hint="eastAsia"/>
                <w:sz w:val="18"/>
                <w:szCs w:val="18"/>
              </w:rPr>
              <w:t>个固定及动态啸叫点。</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11.转换器：</w:t>
            </w:r>
            <w:r>
              <w:rPr>
                <w:rFonts w:asciiTheme="minorEastAsia" w:eastAsiaTheme="minorEastAsia" w:hAnsiTheme="minorEastAsia" w:cs="Lucida Sans Unicode"/>
                <w:sz w:val="18"/>
                <w:szCs w:val="18"/>
              </w:rPr>
              <w:t>24</w:t>
            </w:r>
            <w:r>
              <w:rPr>
                <w:rFonts w:asciiTheme="minorEastAsia" w:eastAsiaTheme="minorEastAsia" w:hAnsiTheme="minorEastAsia" w:cs="Lucida Sans Unicode" w:hint="eastAsia"/>
                <w:sz w:val="18"/>
                <w:szCs w:val="18"/>
              </w:rPr>
              <w:t>比特</w:t>
            </w:r>
            <w:r>
              <w:rPr>
                <w:rFonts w:asciiTheme="minorEastAsia" w:eastAsiaTheme="minorEastAsia" w:hAnsiTheme="minorEastAsia" w:cs="Lucida Sans Unicode"/>
                <w:sz w:val="18"/>
                <w:szCs w:val="18"/>
              </w:rPr>
              <w:t>,64/128</w:t>
            </w:r>
            <w:r>
              <w:rPr>
                <w:rFonts w:asciiTheme="minorEastAsia" w:eastAsiaTheme="minorEastAsia" w:hAnsiTheme="minorEastAsia" w:cs="Lucida Sans Unicode" w:hint="eastAsia"/>
                <w:sz w:val="18"/>
                <w:szCs w:val="18"/>
              </w:rPr>
              <w:t>倍超取样。</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12.显示屏：</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 xml:space="preserve">16 </w:t>
            </w:r>
            <w:r>
              <w:rPr>
                <w:rFonts w:asciiTheme="minorEastAsia" w:eastAsiaTheme="minorEastAsia" w:hAnsiTheme="minorEastAsia" w:cs="Lucida Sans Unicode" w:hint="eastAsia"/>
                <w:sz w:val="18"/>
                <w:szCs w:val="18"/>
              </w:rPr>
              <w:t>字符背光显示。</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13.频率分辨率：</w:t>
            </w:r>
            <w:r>
              <w:rPr>
                <w:rFonts w:asciiTheme="minorEastAsia" w:eastAsiaTheme="minorEastAsia" w:hAnsiTheme="minorEastAsia" w:cs="Lucida Sans Unicode"/>
                <w:sz w:val="18"/>
                <w:szCs w:val="18"/>
              </w:rPr>
              <w:t>0.5Hz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14.★</w:t>
            </w:r>
            <w:r>
              <w:rPr>
                <w:rFonts w:asciiTheme="minorEastAsia" w:eastAsiaTheme="minorEastAsia" w:hAnsiTheme="minorEastAsia" w:cs="Lucida Sans Unicode" w:hint="eastAsia"/>
                <w:sz w:val="18"/>
                <w:szCs w:val="18"/>
              </w:rPr>
              <w:t>啸叫寻找时间：</w:t>
            </w:r>
            <w:r>
              <w:rPr>
                <w:rFonts w:asciiTheme="minorEastAsia" w:eastAsiaTheme="minorEastAsia" w:hAnsiTheme="minorEastAsia" w:cs="Lucida Sans Unicode"/>
                <w:sz w:val="18"/>
                <w:szCs w:val="18"/>
              </w:rPr>
              <w:t>0.1-0.5S</w:t>
            </w:r>
            <w:r>
              <w:rPr>
                <w:rFonts w:asciiTheme="minorEastAsia" w:eastAsiaTheme="minorEastAsia" w:hAnsiTheme="minorEastAsia" w:cs="Lucida Sans Unicode"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电源时序</w:t>
            </w:r>
            <w:r>
              <w:rPr>
                <w:rFonts w:asciiTheme="minorEastAsia" w:eastAsiaTheme="minorEastAsia" w:hAnsiTheme="minorEastAsia" w:cs="Arial" w:hint="eastAsia"/>
                <w:sz w:val="18"/>
                <w:szCs w:val="18"/>
              </w:rPr>
              <w:lastRenderedPageBreak/>
              <w:t>管理器</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1.★</w:t>
            </w:r>
            <w:r>
              <w:rPr>
                <w:rFonts w:asciiTheme="minorEastAsia" w:eastAsiaTheme="minorEastAsia" w:hAnsiTheme="minorEastAsia" w:cs="Lucida Sans Unicode"/>
                <w:sz w:val="18"/>
                <w:szCs w:val="18"/>
              </w:rPr>
              <w:t>40A</w:t>
            </w:r>
            <w:r>
              <w:rPr>
                <w:rFonts w:asciiTheme="minorEastAsia" w:eastAsiaTheme="minorEastAsia" w:hAnsiTheme="minorEastAsia" w:cs="Lucida Sans Unicode" w:hint="eastAsia"/>
                <w:sz w:val="18"/>
                <w:szCs w:val="18"/>
              </w:rPr>
              <w:t>大电流三芯电源输入缆线，电源输入连接方便，负载总电流可达</w:t>
            </w:r>
            <w:r>
              <w:rPr>
                <w:rFonts w:asciiTheme="minorEastAsia" w:eastAsiaTheme="minorEastAsia" w:hAnsiTheme="minorEastAsia" w:cs="Lucida Sans Unicode"/>
                <w:sz w:val="18"/>
                <w:szCs w:val="18"/>
              </w:rPr>
              <w:t>40A</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2.</w:t>
            </w:r>
            <w:r>
              <w:rPr>
                <w:rFonts w:asciiTheme="minorEastAsia" w:eastAsiaTheme="minorEastAsia" w:hAnsiTheme="minorEastAsia" w:cs="Lucida Sans Unicode"/>
                <w:sz w:val="18"/>
                <w:szCs w:val="18"/>
              </w:rPr>
              <w:t>16</w:t>
            </w:r>
            <w:r>
              <w:rPr>
                <w:rFonts w:asciiTheme="minorEastAsia" w:eastAsiaTheme="minorEastAsia" w:hAnsiTheme="minorEastAsia" w:cs="Lucida Sans Unicode" w:hint="eastAsia"/>
                <w:sz w:val="18"/>
                <w:szCs w:val="18"/>
              </w:rPr>
              <w:t>路万能插座输出。</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lastRenderedPageBreak/>
              <w:t>3.设备可手动设置各路电源的开关输出状态，全部电源输出接通后，还可以用通道开关按键，选择任一一路输出即时关即时开。</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4.设备可自由设定每路电源开机延时时间，1-60s可灵活设定，使用更加灵活方便。</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5.设备可灵活设置开机启动模式，可顺序开启或直接开启某一路。</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6.★设有安全锁，可紧急控制。</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7.每通道最大电流：</w:t>
            </w:r>
            <w:r>
              <w:rPr>
                <w:rFonts w:asciiTheme="minorEastAsia" w:eastAsiaTheme="minorEastAsia" w:hAnsiTheme="minorEastAsia" w:cs="Lucida Sans Unicode"/>
                <w:sz w:val="18"/>
                <w:szCs w:val="18"/>
              </w:rPr>
              <w:t>10A</w:t>
            </w:r>
            <w:r>
              <w:rPr>
                <w:rFonts w:asciiTheme="minorEastAsia" w:eastAsiaTheme="minorEastAsia" w:hAnsiTheme="minorEastAsia" w:cs="Lucida Sans Unicode" w:hint="eastAsia"/>
                <w:sz w:val="18"/>
                <w:szCs w:val="18"/>
              </w:rPr>
              <w:t>；电源供应：</w:t>
            </w:r>
            <w:r>
              <w:rPr>
                <w:rFonts w:asciiTheme="minorEastAsia" w:eastAsiaTheme="minorEastAsia" w:hAnsiTheme="minorEastAsia" w:cs="Lucida Sans Unicode"/>
                <w:sz w:val="18"/>
                <w:szCs w:val="18"/>
              </w:rPr>
              <w:t>AC 110V/220V  50/60Hz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8.★设备具有一键恢复出厂设置功能，当系统需要重新设置或不用之前设定程序时可快速恢复出厂设置。</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9.设备具有程序断电记忆功能，当设定正常后，在使用过程中断电，再次开电可记忆之前设定状态。</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7</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专业功放</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w:t>
            </w: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立体声</w:t>
            </w:r>
            <w:r>
              <w:rPr>
                <w:rFonts w:asciiTheme="minorEastAsia" w:eastAsiaTheme="minorEastAsia" w:hAnsiTheme="minorEastAsia" w:cs="Lucida Sans Unicode"/>
                <w:sz w:val="18"/>
                <w:szCs w:val="18"/>
              </w:rPr>
              <w:t>8</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800W</w:t>
            </w:r>
            <w:r>
              <w:rPr>
                <w:rFonts w:asciiTheme="minorEastAsia" w:eastAsiaTheme="minorEastAsia" w:hAnsiTheme="minorEastAsia" w:cs="Lucida Sans Unicode" w:hint="eastAsia"/>
                <w:sz w:val="18"/>
                <w:szCs w:val="18"/>
              </w:rPr>
              <w:t>；</w:t>
            </w:r>
          </w:p>
          <w:p w:rsidR="00011759" w:rsidRDefault="00E77D96">
            <w:pPr>
              <w:widowControl/>
              <w:spacing w:line="280" w:lineRule="exact"/>
              <w:ind w:firstLineChars="200" w:firstLine="360"/>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立体声</w:t>
            </w:r>
            <w:r>
              <w:rPr>
                <w:rFonts w:asciiTheme="minorEastAsia" w:eastAsiaTheme="minorEastAsia" w:hAnsiTheme="minorEastAsia" w:cs="Lucida Sans Unicode"/>
                <w:sz w:val="18"/>
                <w:szCs w:val="18"/>
              </w:rPr>
              <w:t>4</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1280W</w:t>
            </w:r>
            <w:r>
              <w:rPr>
                <w:rFonts w:asciiTheme="minorEastAsia" w:eastAsiaTheme="minorEastAsia" w:hAnsiTheme="minorEastAsia" w:cs="Lucida Sans Unicode" w:hint="eastAsia"/>
                <w:sz w:val="18"/>
                <w:szCs w:val="18"/>
              </w:rPr>
              <w:t>；</w:t>
            </w:r>
          </w:p>
          <w:p w:rsidR="00011759" w:rsidRDefault="00E77D96">
            <w:pPr>
              <w:widowControl/>
              <w:spacing w:line="280" w:lineRule="exact"/>
              <w:ind w:firstLineChars="200" w:firstLine="360"/>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桥接</w:t>
            </w:r>
            <w:r>
              <w:rPr>
                <w:rFonts w:asciiTheme="minorEastAsia" w:eastAsiaTheme="minorEastAsia" w:hAnsiTheme="minorEastAsia" w:cs="Lucida Sans Unicode"/>
                <w:sz w:val="18"/>
                <w:szCs w:val="18"/>
              </w:rPr>
              <w:t>8</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2400W</w:t>
            </w:r>
            <w:r>
              <w:rPr>
                <w:rFonts w:asciiTheme="minorEastAsia" w:eastAsiaTheme="minorEastAsia" w:hAnsiTheme="minorEastAsia" w:cs="Lucida Sans Unicode" w:hint="eastAsia"/>
                <w:sz w:val="18"/>
                <w:szCs w:val="18"/>
              </w:rPr>
              <w:t>；</w:t>
            </w:r>
          </w:p>
          <w:p w:rsidR="00011759" w:rsidRDefault="00E77D96">
            <w:pPr>
              <w:widowControl/>
              <w:spacing w:line="280" w:lineRule="exact"/>
              <w:ind w:leftChars="200" w:left="420"/>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cs="Lucida Sans Unicode" w:hint="eastAsia"/>
                <w:sz w:val="18"/>
                <w:szCs w:val="18"/>
              </w:rPr>
              <w:t>输出功率</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桥接</w:t>
            </w:r>
            <w:r>
              <w:rPr>
                <w:rFonts w:asciiTheme="minorEastAsia" w:eastAsiaTheme="minorEastAsia" w:hAnsiTheme="minorEastAsia" w:cs="Lucida Sans Unicode"/>
                <w:sz w:val="18"/>
                <w:szCs w:val="18"/>
              </w:rPr>
              <w:t>4</w:t>
            </w:r>
            <w:r>
              <w:rPr>
                <w:rFonts w:asciiTheme="minorEastAsia" w:eastAsiaTheme="minorEastAsia" w:hAnsiTheme="minorEastAsia" w:cs="Lucida Sans Unicode" w:hint="eastAsia"/>
                <w:sz w:val="18"/>
                <w:szCs w:val="18"/>
              </w:rPr>
              <w:t>Ω</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失真≤</w:t>
            </w:r>
            <w:r>
              <w:rPr>
                <w:rFonts w:asciiTheme="minorEastAsia" w:eastAsiaTheme="minorEastAsia" w:hAnsiTheme="minorEastAsia" w:cs="Lucida Sans Unicode"/>
                <w:sz w:val="18"/>
                <w:szCs w:val="18"/>
              </w:rPr>
              <w:t>1%</w:t>
            </w:r>
            <w:r>
              <w:rPr>
                <w:rFonts w:asciiTheme="minorEastAsia" w:eastAsiaTheme="minorEastAsia" w:hAnsiTheme="minorEastAsia" w:cs="Lucida Sans Unicode" w:hint="eastAsia"/>
                <w:sz w:val="18"/>
                <w:szCs w:val="18"/>
              </w:rPr>
              <w:t>时</w:t>
            </w:r>
            <w:r>
              <w:rPr>
                <w:rFonts w:asciiTheme="minorEastAsia" w:eastAsiaTheme="minorEastAsia" w:hAnsiTheme="minorEastAsia" w:cs="Lucida Sans Unicode"/>
                <w:sz w:val="18"/>
                <w:szCs w:val="18"/>
              </w:rPr>
              <w:t>)</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3200W</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2.频率响应：</w:t>
            </w:r>
            <w:r>
              <w:rPr>
                <w:rFonts w:asciiTheme="minorEastAsia" w:eastAsiaTheme="minorEastAsia" w:hAnsiTheme="minorEastAsia" w:cs="Lucida Sans Unicode"/>
                <w:sz w:val="18"/>
                <w:szCs w:val="18"/>
              </w:rPr>
              <w:t>20Hz</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20KHz</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 xml:space="preserve">0.35dB </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3.总谐波失真：＜</w:t>
            </w:r>
            <w:r>
              <w:rPr>
                <w:rFonts w:asciiTheme="minorEastAsia" w:eastAsiaTheme="minorEastAsia" w:hAnsiTheme="minorEastAsia" w:cs="Lucida Sans Unicode"/>
                <w:sz w:val="18"/>
                <w:szCs w:val="18"/>
              </w:rPr>
              <w:t>0.05%</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4.互调失真：＜</w:t>
            </w:r>
            <w:r>
              <w:rPr>
                <w:rFonts w:asciiTheme="minorEastAsia" w:eastAsiaTheme="minorEastAsia" w:hAnsiTheme="minorEastAsia" w:cs="Lucida Sans Unicode"/>
                <w:sz w:val="18"/>
                <w:szCs w:val="18"/>
              </w:rPr>
              <w:t>0.05%</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cs="Lucida Sans Unicode" w:hint="eastAsia"/>
                <w:sz w:val="18"/>
                <w:szCs w:val="18"/>
              </w:rPr>
              <w:t>信噪比：</w:t>
            </w:r>
            <w:r>
              <w:rPr>
                <w:rFonts w:asciiTheme="minorEastAsia" w:eastAsiaTheme="minorEastAsia" w:hAnsiTheme="minorEastAsia" w:cs="Lucida Sans Unicode"/>
                <w:sz w:val="18"/>
                <w:szCs w:val="18"/>
              </w:rPr>
              <w:t>&gt;102dB</w:t>
            </w:r>
            <w:r>
              <w:rPr>
                <w:rFonts w:asciiTheme="minorEastAsia" w:eastAsiaTheme="minorEastAsia" w:hAnsiTheme="minorEastAsia" w:cs="Lucida Sans Unicode"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阵列线性音箱</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4只</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1.频率响应：</w:t>
            </w:r>
            <w:r>
              <w:rPr>
                <w:rFonts w:asciiTheme="minorEastAsia" w:eastAsiaTheme="minorEastAsia" w:hAnsiTheme="minorEastAsia" w:cs="Lucida Sans Unicode"/>
                <w:sz w:val="18"/>
                <w:szCs w:val="18"/>
              </w:rPr>
              <w:t>60Hz-20KHz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2.灵敏度：</w:t>
            </w:r>
            <w:r>
              <w:rPr>
                <w:rFonts w:asciiTheme="minorEastAsia" w:eastAsiaTheme="minorEastAsia" w:hAnsiTheme="minorEastAsia" w:cs="Lucida Sans Unicode"/>
                <w:sz w:val="18"/>
                <w:szCs w:val="18"/>
              </w:rPr>
              <w:t>99dB (1W/1M)</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w:t>
            </w:r>
            <w:r>
              <w:rPr>
                <w:rFonts w:asciiTheme="minorEastAsia" w:eastAsiaTheme="minorEastAsia" w:hAnsiTheme="minorEastAsia" w:cs="Lucida Sans Unicode" w:hint="eastAsia"/>
                <w:sz w:val="18"/>
                <w:szCs w:val="18"/>
              </w:rPr>
              <w:t>标称抗阻：</w:t>
            </w:r>
            <w:r>
              <w:rPr>
                <w:rFonts w:asciiTheme="minorEastAsia" w:eastAsiaTheme="minorEastAsia" w:hAnsiTheme="minorEastAsia" w:cs="Lucida Sans Unicode"/>
                <w:sz w:val="18"/>
                <w:szCs w:val="18"/>
              </w:rPr>
              <w:t>6</w:t>
            </w:r>
            <w:r>
              <w:rPr>
                <w:rFonts w:asciiTheme="minorEastAsia" w:eastAsiaTheme="minorEastAsia" w:hAnsiTheme="minorEastAsia" w:cs="Lucida Sans Unicode" w:hint="eastAsia"/>
                <w:sz w:val="18"/>
                <w:szCs w:val="18"/>
              </w:rPr>
              <w:t>Ω。</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w:t>
            </w:r>
            <w:r>
              <w:rPr>
                <w:rFonts w:asciiTheme="minorEastAsia" w:eastAsiaTheme="minorEastAsia" w:hAnsiTheme="minorEastAsia" w:cs="Lucida Sans Unicode" w:hint="eastAsia"/>
                <w:sz w:val="18"/>
                <w:szCs w:val="18"/>
              </w:rPr>
              <w:t>输入功率：</w:t>
            </w:r>
            <w:r>
              <w:rPr>
                <w:rFonts w:asciiTheme="minorEastAsia" w:eastAsiaTheme="minorEastAsia" w:hAnsiTheme="minorEastAsia" w:cs="Lucida Sans Unicode"/>
                <w:sz w:val="18"/>
                <w:szCs w:val="18"/>
              </w:rPr>
              <w:t>240W</w:t>
            </w:r>
            <w:r>
              <w:rPr>
                <w:rFonts w:asciiTheme="minorEastAsia" w:eastAsiaTheme="minorEastAsia" w:hAnsiTheme="minorEastAsia" w:cs="Lucida Sans Unicode" w:hint="eastAsia"/>
                <w:sz w:val="18"/>
                <w:szCs w:val="18"/>
              </w:rPr>
              <w:t>（额定）</w:t>
            </w:r>
            <w:r>
              <w:rPr>
                <w:rFonts w:asciiTheme="minorEastAsia" w:eastAsiaTheme="minorEastAsia" w:hAnsiTheme="minorEastAsia" w:cs="Lucida Sans Unicode"/>
                <w:sz w:val="18"/>
                <w:szCs w:val="18"/>
              </w:rPr>
              <w:t>/400W</w:t>
            </w:r>
            <w:r>
              <w:rPr>
                <w:rFonts w:asciiTheme="minorEastAsia" w:eastAsiaTheme="minorEastAsia" w:hAnsiTheme="minorEastAsia" w:cs="Lucida Sans Unicode" w:hint="eastAsia"/>
                <w:sz w:val="18"/>
                <w:szCs w:val="18"/>
              </w:rPr>
              <w:t>（峰值）。</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w:t>
            </w:r>
            <w:r>
              <w:rPr>
                <w:rFonts w:asciiTheme="minorEastAsia" w:eastAsiaTheme="minorEastAsia" w:hAnsiTheme="minorEastAsia" w:cs="Lucida Sans Unicode" w:hint="eastAsia"/>
                <w:sz w:val="18"/>
                <w:szCs w:val="18"/>
              </w:rPr>
              <w:t>低音单元：</w:t>
            </w:r>
            <w:r>
              <w:rPr>
                <w:rFonts w:asciiTheme="minorEastAsia" w:eastAsiaTheme="minorEastAsia" w:hAnsiTheme="minorEastAsia" w:cs="Lucida Sans Unicode"/>
                <w:sz w:val="18"/>
                <w:szCs w:val="18"/>
              </w:rPr>
              <w:t>6</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4.5</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(115mm)/1"voice coll LF</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w:t>
            </w:r>
            <w:r>
              <w:rPr>
                <w:rFonts w:asciiTheme="minorEastAsia" w:eastAsiaTheme="minorEastAsia" w:hAnsiTheme="minorEastAsia" w:cs="Lucida Sans Unicode" w:hint="eastAsia"/>
                <w:sz w:val="18"/>
                <w:szCs w:val="18"/>
              </w:rPr>
              <w:t>高音单元：</w:t>
            </w:r>
            <w:r>
              <w:rPr>
                <w:rFonts w:asciiTheme="minorEastAsia" w:eastAsiaTheme="minorEastAsia" w:hAnsiTheme="minorEastAsia" w:cs="Lucida Sans Unicode"/>
                <w:sz w:val="18"/>
                <w:szCs w:val="18"/>
              </w:rPr>
              <w:t>2</w:t>
            </w:r>
            <w:r>
              <w:rPr>
                <w:rFonts w:asciiTheme="minorEastAsia" w:eastAsiaTheme="minorEastAsia" w:hAnsiTheme="minorEastAsia" w:cs="Lucida Sans Unicode" w:hint="eastAsia"/>
                <w:sz w:val="18"/>
                <w:szCs w:val="18"/>
              </w:rPr>
              <w:t>×</w:t>
            </w:r>
            <w:r>
              <w:rPr>
                <w:rFonts w:asciiTheme="minorEastAsia" w:eastAsiaTheme="minorEastAsia" w:hAnsiTheme="minorEastAsia" w:cs="Lucida Sans Unicode"/>
                <w:sz w:val="18"/>
                <w:szCs w:val="18"/>
              </w:rPr>
              <w:t xml:space="preserve">3"(25mm)/1"voice coll HF </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7.连续声压级：</w:t>
            </w:r>
            <w:r>
              <w:rPr>
                <w:rFonts w:asciiTheme="minorEastAsia" w:eastAsiaTheme="minorEastAsia" w:hAnsiTheme="minorEastAsia" w:cs="Lucida Sans Unicode"/>
                <w:sz w:val="18"/>
                <w:szCs w:val="18"/>
              </w:rPr>
              <w:t>124d</w:t>
            </w:r>
            <w:r>
              <w:rPr>
                <w:rFonts w:asciiTheme="minorEastAsia" w:eastAsiaTheme="minorEastAsia" w:hAnsiTheme="minorEastAsia" w:cs="Lucida Sans Unicode" w:hint="eastAsia"/>
                <w:sz w:val="18"/>
                <w:szCs w:val="18"/>
              </w:rPr>
              <w:t>；</w:t>
            </w:r>
            <w:r>
              <w:rPr>
                <w:rFonts w:asciiTheme="minorEastAsia" w:eastAsiaTheme="minorEastAsia" w:hAnsiTheme="minorEastAsia" w:hint="eastAsia"/>
                <w:sz w:val="18"/>
                <w:szCs w:val="18"/>
              </w:rPr>
              <w:t>峰值声压级：</w:t>
            </w:r>
            <w:r>
              <w:rPr>
                <w:rFonts w:asciiTheme="minorEastAsia" w:eastAsiaTheme="minorEastAsia" w:hAnsiTheme="minorEastAsia" w:cs="Lucida Sans Unicode"/>
                <w:sz w:val="18"/>
                <w:szCs w:val="18"/>
              </w:rPr>
              <w:t>130dB</w:t>
            </w:r>
            <w:r>
              <w:rPr>
                <w:rFonts w:asciiTheme="minorEastAsia" w:eastAsiaTheme="minorEastAsia" w:hAnsiTheme="minorEastAsia" w:cs="Lucida Sans Unicode"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有线话筒套装</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15只</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1.话筒与主机之间连线采用5类以上网线连接,易于现场施工；网线连接采用防拉扯设计，保证系统运行的稳定性。</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2.★采用标准POE供电方式，兼容市面上所有标准POE交换机。</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3.采用心形指向性麦克风，带有红绿双色LED指示灯圈，红色指示发言，绿色指示等待发言。</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4.话筒采用48KHz采样率，高于CD的音质，清晰明亮。</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5.具有发言计时和定时发言功能，由PC软件控制发言人时间。</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6.具发言申请功能，主席可批准申请人发言。</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7.内部具有反馈抑制功能，可有效地防止啸叫。</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8.话筒具有声控功能，发言音量达55DB时自动打开话筒。</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9..主席具备优先权功能，可关闭正在发言的所有代表话筒。</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10★带1.77寸TFT真彩屏，操作简洁明了。</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11.采用100M/1000M网络传输，直接接入交换机网络，长距离传输对音质不会有任何影响。</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12.麦克风类型：心型指向性驻极体</w:t>
            </w:r>
          </w:p>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13.方向性0°/180°：&gt;20dB。</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14.麦克风频率响应：150Hz~18KHz。</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10</w:t>
            </w:r>
          </w:p>
        </w:tc>
        <w:tc>
          <w:tcPr>
            <w:tcW w:w="708" w:type="dxa"/>
            <w:gridSpan w:val="2"/>
            <w:shd w:val="clear" w:color="auto" w:fill="auto"/>
            <w:vAlign w:val="center"/>
          </w:tcPr>
          <w:p w:rsidR="00011759" w:rsidRDefault="00E77D96">
            <w:pPr>
              <w:spacing w:line="300" w:lineRule="auto"/>
              <w:rPr>
                <w:rFonts w:asciiTheme="minorEastAsia" w:eastAsiaTheme="minorEastAsia" w:hAnsiTheme="minorEastAsia" w:cs="Arial"/>
                <w:sz w:val="18"/>
                <w:szCs w:val="18"/>
              </w:rPr>
            </w:pPr>
            <w:r>
              <w:rPr>
                <w:rFonts w:asciiTheme="minorEastAsia" w:eastAsiaTheme="minorEastAsia" w:hAnsiTheme="minorEastAsia" w:hint="eastAsia"/>
                <w:sz w:val="18"/>
                <w:szCs w:val="18"/>
              </w:rPr>
              <w:t>话筒主机</w:t>
            </w:r>
          </w:p>
        </w:tc>
        <w:tc>
          <w:tcPr>
            <w:tcW w:w="568" w:type="dxa"/>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ANE,SYEEKE,TUWO</w:t>
            </w:r>
          </w:p>
        </w:tc>
        <w:tc>
          <w:tcPr>
            <w:tcW w:w="9496" w:type="dxa"/>
            <w:shd w:val="clear" w:color="auto" w:fill="auto"/>
          </w:tcPr>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1.主机外壳采用金属材料，线路与外壳都加强了与地线的连接，保证具备可抗静电8000V的能力。 </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2.采用新概念机箱设计理念，拉手+挂耳一体式设计且可与面板分离，整机即可机柜安装，又可桌面安装。</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3.遵循人体工学原理，电源开关采用长宽比为10:4式船形开关，安装于面板右侧，更易于开关机操作。</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4.★1.77寸真彩显示屏，图形化操作方式，简单实用。</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5.摒弃传统手拉手会议系统设计理念，PC、主机、话筒之间连接线采用普通5类以上网线连接，无需厂家配置专用会议连接线材，易于工程施工。</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6.★PC、主机、话筒采用先进的TCP/IP以太网协议连接，100M/1000M自适应切换，局域网内不受距离限制，解决了传统手拉手及串口连接方式不能远距离控制的难题。</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7.系统配套话筒采用网络连接，容量最高达4096个，直接接入交换机就可使用，任意一台话筒单元故障均不会影响整体系统工作。</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8.系统采用信息隔离、信息加密技术，除系统管理员及参会人员外，无法涉取会议内容，保证会议的保密性。</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9.1路平衡式XLR输入接口，2路非平衡RCA输入接口，1路平衡式XLR输出接口，2路非平衡RCA输出接口，方便其它设备连接。</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10.配合PC软件或手机APP程序，可与任意会议单元进行内部文字通讯，便于会议进行中传递信息。</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11.★内置视像跟踪功能，最多可配置6台高速云台摄像机，通过预设后，可对发言单元进行视像跟踪，系统主机与摄像头的连接采用RS232连接方式。</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12.内置总音量调节、均衡调节功能，对系统输出的信号总音量、高低音进行调整，以满足不同的会场场合。</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13.带232中控控制接口协议，可外扩市面上任意中控系统进行会场控制管理，签到、投票表决、会议发言控制等。</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14.系统主机与PC软件独立运行，脱离电脑时也可实现投票表决签到功能。</w:t>
            </w:r>
          </w:p>
        </w:tc>
      </w:tr>
      <w:tr w:rsidR="00011759">
        <w:tc>
          <w:tcPr>
            <w:tcW w:w="534" w:type="dxa"/>
            <w:gridSpan w:val="2"/>
            <w:tcBorders>
              <w:bottom w:val="single" w:sz="4" w:space="0" w:color="000000"/>
            </w:tcBorders>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708" w:type="dxa"/>
            <w:gridSpan w:val="2"/>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cs="Arial" w:hint="eastAsia"/>
                <w:sz w:val="18"/>
                <w:szCs w:val="18"/>
              </w:rPr>
              <w:t>无线话筒套装</w:t>
            </w:r>
          </w:p>
        </w:tc>
        <w:tc>
          <w:tcPr>
            <w:tcW w:w="568" w:type="dxa"/>
            <w:tcBorders>
              <w:bottom w:val="single" w:sz="4" w:space="0" w:color="000000"/>
            </w:tcBorders>
            <w:shd w:val="clear" w:color="auto" w:fill="auto"/>
            <w:vAlign w:val="center"/>
          </w:tcPr>
          <w:p w:rsidR="00011759" w:rsidRDefault="00E77D9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1套</w:t>
            </w:r>
          </w:p>
        </w:tc>
        <w:tc>
          <w:tcPr>
            <w:tcW w:w="993" w:type="dxa"/>
            <w:tcBorders>
              <w:bottom w:val="single" w:sz="4" w:space="0" w:color="000000"/>
            </w:tcBorders>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tcBorders>
              <w:bottom w:val="single" w:sz="4" w:space="0" w:color="000000"/>
            </w:tcBorders>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1.应用</w:t>
            </w:r>
            <w:r>
              <w:rPr>
                <w:rFonts w:asciiTheme="minorEastAsia" w:eastAsiaTheme="minorEastAsia" w:hAnsiTheme="minorEastAsia" w:cs="Lucida Sans Unicode"/>
                <w:sz w:val="18"/>
                <w:szCs w:val="18"/>
              </w:rPr>
              <w:t>PLL</w:t>
            </w:r>
            <w:r>
              <w:rPr>
                <w:rFonts w:asciiTheme="minorEastAsia" w:eastAsiaTheme="minorEastAsia" w:hAnsiTheme="minorEastAsia" w:cs="Lucida Sans Unicode" w:hint="eastAsia"/>
                <w:sz w:val="18"/>
                <w:szCs w:val="18"/>
              </w:rPr>
              <w:t>频率合成锁相环技术，频率可调，发射功率可调，避免干扰频率。</w:t>
            </w:r>
          </w:p>
          <w:p w:rsidR="00011759" w:rsidRDefault="00E77D96">
            <w:pPr>
              <w:widowControl/>
              <w:spacing w:line="280" w:lineRule="exact"/>
              <w:jc w:val="left"/>
              <w:textAlignment w:val="center"/>
              <w:rPr>
                <w:rFonts w:asciiTheme="minorEastAsia" w:eastAsiaTheme="minorEastAsia" w:hAnsiTheme="minorEastAsia" w:cs="宋体"/>
                <w:kern w:val="0"/>
                <w:sz w:val="18"/>
                <w:szCs w:val="18"/>
              </w:rPr>
            </w:pPr>
            <w:r>
              <w:rPr>
                <w:rFonts w:asciiTheme="minorEastAsia" w:eastAsiaTheme="minorEastAsia" w:hAnsiTheme="minorEastAsia" w:hint="eastAsia"/>
                <w:sz w:val="18"/>
                <w:szCs w:val="18"/>
              </w:rPr>
              <w:t>2.★</w:t>
            </w:r>
            <w:r>
              <w:rPr>
                <w:rFonts w:asciiTheme="minorEastAsia" w:eastAsiaTheme="minorEastAsia" w:hAnsiTheme="minorEastAsia" w:cs="Lucida Sans Unicode" w:hint="eastAsia"/>
                <w:sz w:val="18"/>
                <w:szCs w:val="18"/>
              </w:rPr>
              <w:t>集成中央处理器</w:t>
            </w:r>
            <w:r>
              <w:rPr>
                <w:rFonts w:asciiTheme="minorEastAsia" w:eastAsiaTheme="minorEastAsia" w:hAnsiTheme="minorEastAsia" w:cs="Lucida Sans Unicode"/>
                <w:sz w:val="18"/>
                <w:szCs w:val="18"/>
              </w:rPr>
              <w:t>CPU</w:t>
            </w:r>
            <w:r>
              <w:rPr>
                <w:rFonts w:asciiTheme="minorEastAsia" w:eastAsiaTheme="minorEastAsia" w:hAnsiTheme="minorEastAsia" w:cs="Lucida Sans Unicode" w:hint="eastAsia"/>
                <w:sz w:val="18"/>
                <w:szCs w:val="18"/>
              </w:rPr>
              <w:t>的总线控制。</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3.液晶数字界面显示，直观显示各通道工作状态。</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4.红外对频设计，实现话筒与各通道的无缝连接。</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5.采用多级带高频及中频选频滤波，充分消除干扰信号。</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6.采用音频压缩扩展技术，噪音大大减少，动态范围加大。</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7.设有回输啸叫抑制减弱功能，能有效减少回输啸叫。</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8.接收机采用多级高频放大，具有极高的灵敏度。</w:t>
            </w:r>
            <w:r>
              <w:rPr>
                <w:rFonts w:asciiTheme="minorEastAsia" w:eastAsiaTheme="minorEastAsia" w:hAnsiTheme="minorEastAsia" w:cs="Lucida Sans Unicode" w:hint="eastAsia"/>
                <w:sz w:val="18"/>
                <w:szCs w:val="18"/>
              </w:rPr>
              <w:t>多重噪音监测电路，特设单音锁定。</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9.采用超指向电容话筒，实现高品质声音拾取。</w:t>
            </w:r>
            <w:r>
              <w:rPr>
                <w:rFonts w:asciiTheme="minorEastAsia" w:eastAsiaTheme="minorEastAsia" w:hAnsiTheme="minorEastAsia" w:cs="Lucida Sans Unicode" w:hint="eastAsia"/>
                <w:sz w:val="18"/>
                <w:szCs w:val="18"/>
              </w:rPr>
              <w:t>话筒杆可拆。</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10★</w:t>
            </w:r>
            <w:r>
              <w:rPr>
                <w:rFonts w:asciiTheme="minorEastAsia" w:eastAsiaTheme="minorEastAsia" w:hAnsiTheme="minorEastAsia" w:cs="Lucida Sans Unicode" w:hint="eastAsia"/>
                <w:sz w:val="18"/>
                <w:szCs w:val="18"/>
              </w:rPr>
              <w:t>载波频段</w:t>
            </w:r>
            <w:r>
              <w:rPr>
                <w:rFonts w:asciiTheme="minorEastAsia" w:eastAsiaTheme="minorEastAsia" w:hAnsiTheme="minorEastAsia" w:cs="Lucida Sans Unicode"/>
                <w:sz w:val="18"/>
                <w:szCs w:val="18"/>
              </w:rPr>
              <w:t xml:space="preserve"> UHF620-850MHz</w:t>
            </w:r>
            <w:r>
              <w:rPr>
                <w:rFonts w:asciiTheme="minorEastAsia" w:eastAsiaTheme="minorEastAsia" w:hAnsiTheme="minorEastAsia" w:cs="Lucida Sans Unicode" w:hint="eastAsia"/>
                <w:sz w:val="18"/>
                <w:szCs w:val="18"/>
              </w:rPr>
              <w:t>。</w:t>
            </w:r>
          </w:p>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lastRenderedPageBreak/>
              <w:t>11.灵敏度</w:t>
            </w:r>
            <w:r>
              <w:rPr>
                <w:rFonts w:asciiTheme="minorEastAsia" w:eastAsiaTheme="minorEastAsia" w:hAnsiTheme="minorEastAsia" w:cs="Lucida Sans Unicode"/>
                <w:sz w:val="18"/>
                <w:szCs w:val="18"/>
              </w:rPr>
              <w:t xml:space="preserve">&gt;60dB@25KHz,6dBV </w:t>
            </w:r>
          </w:p>
          <w:p w:rsidR="00011759" w:rsidRDefault="00E77D96">
            <w:pPr>
              <w:widowControl/>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12.★</w:t>
            </w:r>
            <w:r>
              <w:rPr>
                <w:rFonts w:asciiTheme="minorEastAsia" w:eastAsiaTheme="minorEastAsia" w:hAnsiTheme="minorEastAsia" w:cs="Lucida Sans Unicode" w:hint="eastAsia"/>
                <w:sz w:val="18"/>
                <w:szCs w:val="18"/>
              </w:rPr>
              <w:t>通道数四通道。</w:t>
            </w:r>
          </w:p>
        </w:tc>
      </w:tr>
      <w:tr w:rsidR="00011759">
        <w:trPr>
          <w:trHeight w:val="440"/>
        </w:trPr>
        <w:tc>
          <w:tcPr>
            <w:tcW w:w="12299" w:type="dxa"/>
            <w:gridSpan w:val="7"/>
            <w:shd w:val="clear" w:color="auto" w:fill="C2D69B" w:themeFill="accent3" w:themeFillTint="99"/>
            <w:vAlign w:val="center"/>
          </w:tcPr>
          <w:p w:rsidR="00011759" w:rsidRDefault="00E77D96">
            <w:pPr>
              <w:widowControl/>
              <w:spacing w:line="280" w:lineRule="exact"/>
              <w:ind w:left="425"/>
              <w:jc w:val="center"/>
              <w:textAlignment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视屏系统</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投影仪</w:t>
            </w:r>
          </w:p>
        </w:tc>
        <w:tc>
          <w:tcPr>
            <w:tcW w:w="568" w:type="dxa"/>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爱普生/NEC/索尼</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宋体" w:hAnsi="宋体" w:cs="宋体" w:hint="eastAsia"/>
                <w:sz w:val="18"/>
                <w:szCs w:val="18"/>
              </w:rPr>
              <w:t>3LCD</w:t>
            </w:r>
            <w:r>
              <w:rPr>
                <w:rFonts w:asciiTheme="minorEastAsia" w:eastAsiaTheme="minorEastAsia" w:hAnsiTheme="minorEastAsia" w:hint="eastAsia"/>
                <w:sz w:val="18"/>
                <w:szCs w:val="18"/>
              </w:rPr>
              <w:t>，液晶尺寸≥</w:t>
            </w:r>
            <w:r>
              <w:rPr>
                <w:rFonts w:asciiTheme="minorEastAsia" w:eastAsiaTheme="minorEastAsia" w:hAnsiTheme="minorEastAsia"/>
                <w:sz w:val="18"/>
                <w:szCs w:val="18"/>
              </w:rPr>
              <w:t>0.7”</w:t>
            </w:r>
            <w:r>
              <w:rPr>
                <w:rFonts w:asciiTheme="minorEastAsia" w:eastAsiaTheme="minorEastAsia" w:hAnsiTheme="minorEastAsia" w:hint="eastAsia"/>
                <w:sz w:val="18"/>
                <w:szCs w:val="18"/>
              </w:rPr>
              <w:t>；白色亮度，彩色亮度≥</w:t>
            </w:r>
            <w:r>
              <w:rPr>
                <w:rFonts w:asciiTheme="minorEastAsia" w:eastAsiaTheme="minorEastAsia" w:hAnsiTheme="minorEastAsia"/>
                <w:sz w:val="18"/>
                <w:szCs w:val="18"/>
              </w:rPr>
              <w:t>4500ANSI_LM</w:t>
            </w:r>
            <w:r>
              <w:rPr>
                <w:rFonts w:asciiTheme="minorEastAsia" w:eastAsiaTheme="minorEastAsia" w:hAnsiTheme="minorEastAsia" w:hint="eastAsia"/>
                <w:sz w:val="18"/>
                <w:szCs w:val="18"/>
              </w:rPr>
              <w:t>；物理分辨率≥</w:t>
            </w:r>
            <w:r>
              <w:rPr>
                <w:rFonts w:asciiTheme="minorEastAsia" w:eastAsiaTheme="minorEastAsia" w:hAnsiTheme="minorEastAsia"/>
                <w:sz w:val="18"/>
                <w:szCs w:val="18"/>
              </w:rPr>
              <w:t>1920*1200</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切换16:9或者4:3</w:t>
            </w:r>
            <w:r>
              <w:rPr>
                <w:rFonts w:asciiTheme="minorEastAsia" w:eastAsiaTheme="minorEastAsia" w:hAnsiTheme="minorEastAsia" w:hint="eastAsia"/>
                <w:sz w:val="18"/>
                <w:szCs w:val="18"/>
              </w:rPr>
              <w:t>对比度≥</w:t>
            </w:r>
            <w:r>
              <w:rPr>
                <w:rFonts w:asciiTheme="minorEastAsia" w:eastAsiaTheme="minorEastAsia" w:hAnsiTheme="minorEastAsia"/>
                <w:sz w:val="18"/>
                <w:szCs w:val="18"/>
              </w:rPr>
              <w:t>10000:1</w:t>
            </w:r>
            <w:r>
              <w:rPr>
                <w:rFonts w:asciiTheme="minorEastAsia" w:eastAsiaTheme="minorEastAsia" w:hAnsiTheme="minorEastAsia" w:hint="eastAsia"/>
                <w:sz w:val="18"/>
                <w:szCs w:val="18"/>
              </w:rPr>
              <w:t>；带</w:t>
            </w:r>
            <w:r>
              <w:rPr>
                <w:rFonts w:asciiTheme="minorEastAsia" w:eastAsiaTheme="minorEastAsia" w:hAnsiTheme="minorEastAsia"/>
                <w:sz w:val="18"/>
                <w:szCs w:val="18"/>
              </w:rPr>
              <w:t>HDMI</w:t>
            </w:r>
            <w:r>
              <w:rPr>
                <w:rFonts w:asciiTheme="minorEastAsia" w:eastAsiaTheme="minorEastAsia" w:hAnsiTheme="minorEastAsia" w:hint="eastAsia"/>
                <w:sz w:val="18"/>
                <w:szCs w:val="18"/>
              </w:rPr>
              <w:t>接口；全彩；吊顶安装；信号源安装需求：</w:t>
            </w:r>
            <w:r>
              <w:rPr>
                <w:rFonts w:asciiTheme="minorEastAsia" w:eastAsiaTheme="minorEastAsia" w:hAnsiTheme="minorEastAsia"/>
                <w:sz w:val="18"/>
                <w:szCs w:val="18"/>
              </w:rPr>
              <w:t>VGA</w:t>
            </w:r>
            <w:r>
              <w:rPr>
                <w:rFonts w:asciiTheme="minorEastAsia" w:eastAsiaTheme="minorEastAsia" w:hAnsiTheme="minorEastAsia" w:hint="eastAsia"/>
                <w:sz w:val="18"/>
                <w:szCs w:val="18"/>
              </w:rPr>
              <w:t>、视频、音频、</w:t>
            </w:r>
            <w:r>
              <w:rPr>
                <w:rFonts w:asciiTheme="minorEastAsia" w:eastAsiaTheme="minorEastAsia" w:hAnsiTheme="minorEastAsia"/>
                <w:sz w:val="18"/>
                <w:szCs w:val="18"/>
              </w:rPr>
              <w:t>HDMI</w:t>
            </w:r>
            <w:r>
              <w:rPr>
                <w:rFonts w:asciiTheme="minorEastAsia" w:eastAsiaTheme="minorEastAsia" w:hAnsiTheme="minorEastAsia" w:hint="eastAsia"/>
                <w:sz w:val="18"/>
                <w:szCs w:val="18"/>
              </w:rPr>
              <w:t>。</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幕布</w:t>
            </w:r>
          </w:p>
        </w:tc>
        <w:tc>
          <w:tcPr>
            <w:tcW w:w="568" w:type="dxa"/>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sz w:val="18"/>
                <w:szCs w:val="18"/>
              </w:rPr>
              <w:t>电动幕(120寸/玻珠/4：3)含无线遥控器</w:t>
            </w:r>
          </w:p>
        </w:tc>
      </w:tr>
      <w:tr w:rsidR="00011759">
        <w:tc>
          <w:tcPr>
            <w:tcW w:w="534" w:type="dxa"/>
            <w:gridSpan w:val="2"/>
            <w:tcBorders>
              <w:bottom w:val="single" w:sz="4" w:space="0" w:color="000000"/>
            </w:tcBorders>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708" w:type="dxa"/>
            <w:gridSpan w:val="2"/>
            <w:tcBorders>
              <w:bottom w:val="single" w:sz="4" w:space="0" w:color="000000"/>
            </w:tcBorders>
            <w:shd w:val="clear" w:color="auto" w:fill="auto"/>
            <w:vAlign w:val="center"/>
          </w:tcPr>
          <w:p w:rsidR="00011759" w:rsidRDefault="00E77D96">
            <w:pPr>
              <w:spacing w:line="260" w:lineRule="exact"/>
              <w:jc w:val="left"/>
              <w:rPr>
                <w:rFonts w:asciiTheme="minorEastAsia" w:eastAsiaTheme="minorEastAsia" w:hAnsiTheme="minorEastAsia" w:cs="Arial"/>
                <w:sz w:val="18"/>
                <w:szCs w:val="18"/>
              </w:rPr>
            </w:pPr>
            <w:r>
              <w:rPr>
                <w:rFonts w:hint="eastAsia"/>
              </w:rPr>
              <w:t>视频数字矩阵</w:t>
            </w:r>
          </w:p>
        </w:tc>
        <w:tc>
          <w:tcPr>
            <w:tcW w:w="568" w:type="dxa"/>
            <w:tcBorders>
              <w:bottom w:val="single" w:sz="4" w:space="0" w:color="000000"/>
            </w:tcBorders>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tcBorders>
              <w:bottom w:val="single" w:sz="4" w:space="0" w:color="000000"/>
            </w:tcBorders>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tcBorders>
              <w:bottom w:val="single" w:sz="4" w:space="0" w:color="000000"/>
            </w:tcBorders>
            <w:shd w:val="clear" w:color="auto" w:fill="auto"/>
          </w:tcPr>
          <w:p w:rsidR="00011759" w:rsidRDefault="00E77D96">
            <w:pPr>
              <w:widowControl/>
              <w:spacing w:line="280" w:lineRule="exact"/>
              <w:jc w:val="left"/>
              <w:textAlignment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4进4出</w:t>
            </w:r>
          </w:p>
        </w:tc>
      </w:tr>
      <w:tr w:rsidR="00011759">
        <w:tc>
          <w:tcPr>
            <w:tcW w:w="12299" w:type="dxa"/>
            <w:gridSpan w:val="7"/>
            <w:shd w:val="clear" w:color="auto" w:fill="C2D69B" w:themeFill="accent3" w:themeFillTint="99"/>
            <w:vAlign w:val="center"/>
          </w:tcPr>
          <w:p w:rsidR="00011759" w:rsidRDefault="00E77D96">
            <w:pPr>
              <w:widowControl/>
              <w:spacing w:line="280" w:lineRule="exact"/>
              <w:jc w:val="center"/>
              <w:textAlignment w:val="center"/>
              <w:rPr>
                <w:rFonts w:asciiTheme="minorEastAsia" w:eastAsiaTheme="minorEastAsia" w:hAnsiTheme="minorEastAsia" w:cs="宋体"/>
                <w:b/>
                <w:color w:val="000000"/>
                <w:sz w:val="18"/>
                <w:szCs w:val="18"/>
              </w:rPr>
            </w:pPr>
            <w:r>
              <w:rPr>
                <w:rFonts w:asciiTheme="minorEastAsia" w:eastAsiaTheme="minorEastAsia" w:hAnsiTheme="minorEastAsia" w:cs="宋体" w:hint="eastAsia"/>
                <w:b/>
                <w:color w:val="000000"/>
                <w:sz w:val="18"/>
                <w:szCs w:val="18"/>
              </w:rPr>
              <w:t>辅材</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08" w:type="dxa"/>
            <w:gridSpan w:val="2"/>
            <w:shd w:val="clear" w:color="auto" w:fill="auto"/>
            <w:vAlign w:val="center"/>
          </w:tcPr>
          <w:p w:rsidR="00011759" w:rsidRDefault="00E77D96">
            <w:pPr>
              <w:jc w:val="left"/>
              <w:rPr>
                <w:rFonts w:asciiTheme="minorEastAsia" w:eastAsiaTheme="minorEastAsia" w:hAnsiTheme="minorEastAsia" w:cs="Arial"/>
                <w:sz w:val="15"/>
                <w:szCs w:val="15"/>
              </w:rPr>
            </w:pPr>
            <w:r>
              <w:rPr>
                <w:rFonts w:asciiTheme="minorEastAsia" w:eastAsiaTheme="minorEastAsia" w:hAnsiTheme="minorEastAsia" w:cs="Arial" w:hint="eastAsia"/>
                <w:sz w:val="15"/>
                <w:szCs w:val="15"/>
              </w:rPr>
              <w:t>交换机</w:t>
            </w:r>
          </w:p>
        </w:tc>
        <w:tc>
          <w:tcPr>
            <w:tcW w:w="568" w:type="dxa"/>
            <w:shd w:val="clear" w:color="auto" w:fill="auto"/>
            <w:vAlign w:val="center"/>
          </w:tcPr>
          <w:p w:rsidR="00011759" w:rsidRDefault="00E77D96">
            <w:pPr>
              <w:widowControl/>
              <w:jc w:val="center"/>
              <w:textAlignment w:val="top"/>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vAlign w:val="center"/>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cs="Lucida Sans Unicode"/>
                <w:sz w:val="18"/>
                <w:szCs w:val="18"/>
              </w:rPr>
              <w:t>16</w:t>
            </w:r>
            <w:r>
              <w:rPr>
                <w:rFonts w:asciiTheme="minorEastAsia" w:eastAsiaTheme="minorEastAsia" w:hAnsiTheme="minorEastAsia" w:cs="Lucida Sans Unicode" w:hint="eastAsia"/>
                <w:sz w:val="18"/>
                <w:szCs w:val="18"/>
              </w:rPr>
              <w:t>口交换机</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机柜</w:t>
            </w:r>
          </w:p>
        </w:tc>
        <w:tc>
          <w:tcPr>
            <w:tcW w:w="568" w:type="dxa"/>
            <w:shd w:val="clear" w:color="auto" w:fill="auto"/>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993" w:type="dxa"/>
            <w:shd w:val="clear" w:color="auto" w:fill="auto"/>
            <w:vAlign w:val="center"/>
          </w:tcPr>
          <w:p w:rsidR="00011759" w:rsidRDefault="00E77D96">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图腾</w:t>
            </w: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专业抗干扰；五位</w:t>
            </w:r>
            <w:r>
              <w:rPr>
                <w:rFonts w:asciiTheme="minorEastAsia" w:eastAsiaTheme="minorEastAsia" w:hAnsiTheme="minorEastAsia" w:cs="Lucida Sans Unicode" w:hint="eastAsia"/>
                <w:sz w:val="18"/>
                <w:szCs w:val="18"/>
              </w:rPr>
              <w:t>拆卸设计；</w:t>
            </w:r>
            <w:r>
              <w:rPr>
                <w:rFonts w:asciiTheme="minorEastAsia" w:eastAsiaTheme="minorEastAsia" w:hAnsiTheme="minorEastAsia" w:hint="eastAsia"/>
                <w:sz w:val="18"/>
                <w:szCs w:val="18"/>
              </w:rPr>
              <w:t>可同时安装脚轮和</w:t>
            </w:r>
            <w:r>
              <w:rPr>
                <w:rFonts w:asciiTheme="minorEastAsia" w:eastAsiaTheme="minorEastAsia" w:hAnsiTheme="minorEastAsia" w:cs="Lucida Sans Unicode" w:hint="eastAsia"/>
                <w:sz w:val="18"/>
                <w:szCs w:val="18"/>
              </w:rPr>
              <w:t>支脚；机柜尺寸高130 cm *宽80 cm *深60cm</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708" w:type="dxa"/>
            <w:gridSpan w:val="2"/>
            <w:shd w:val="clear" w:color="auto" w:fill="auto"/>
            <w:vAlign w:val="center"/>
          </w:tcPr>
          <w:p w:rsidR="00011759" w:rsidRDefault="00E77D96">
            <w:pPr>
              <w:jc w:val="left"/>
              <w:rPr>
                <w:rFonts w:asciiTheme="minorEastAsia" w:eastAsiaTheme="minorEastAsia" w:hAnsiTheme="minorEastAsia" w:cs="Arial"/>
                <w:sz w:val="18"/>
                <w:szCs w:val="18"/>
              </w:rPr>
            </w:pPr>
            <w:r>
              <w:rPr>
                <w:rFonts w:asciiTheme="minorEastAsia" w:eastAsiaTheme="minorEastAsia" w:hAnsiTheme="minorEastAsia" w:cs="Arial" w:hint="eastAsia"/>
                <w:sz w:val="15"/>
                <w:szCs w:val="15"/>
              </w:rPr>
              <w:t>音箱线</w:t>
            </w:r>
          </w:p>
        </w:tc>
        <w:tc>
          <w:tcPr>
            <w:tcW w:w="568" w:type="dxa"/>
            <w:shd w:val="clear" w:color="auto" w:fill="auto"/>
            <w:vAlign w:val="center"/>
          </w:tcPr>
          <w:p w:rsidR="00011759" w:rsidRDefault="00011759">
            <w:pPr>
              <w:spacing w:line="300" w:lineRule="auto"/>
              <w:jc w:val="center"/>
              <w:rPr>
                <w:rFonts w:asciiTheme="minorEastAsia" w:eastAsiaTheme="minorEastAsia" w:hAnsiTheme="minorEastAsia"/>
                <w:sz w:val="18"/>
                <w:szCs w:val="18"/>
              </w:rPr>
            </w:pP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cs="Lucida Sans Unicode"/>
                <w:sz w:val="18"/>
                <w:szCs w:val="18"/>
              </w:rPr>
            </w:pPr>
            <w:r>
              <w:rPr>
                <w:rFonts w:asciiTheme="minorEastAsia" w:eastAsiaTheme="minorEastAsia" w:hAnsiTheme="minorEastAsia" w:hint="eastAsia"/>
                <w:sz w:val="18"/>
                <w:szCs w:val="18"/>
              </w:rPr>
              <w:t>国标纯</w:t>
            </w:r>
            <w:r>
              <w:rPr>
                <w:rFonts w:asciiTheme="minorEastAsia" w:eastAsiaTheme="minorEastAsia" w:hAnsiTheme="minorEastAsia" w:cs="Lucida Sans Unicode" w:hint="eastAsia"/>
                <w:sz w:val="18"/>
                <w:szCs w:val="18"/>
              </w:rPr>
              <w:t>铜</w:t>
            </w:r>
            <w:r>
              <w:rPr>
                <w:rFonts w:asciiTheme="minorEastAsia" w:eastAsiaTheme="minorEastAsia" w:hAnsiTheme="minorEastAsia" w:cs="Lucida Sans Unicode"/>
                <w:sz w:val="18"/>
                <w:szCs w:val="18"/>
              </w:rPr>
              <w:t>300</w:t>
            </w:r>
            <w:r>
              <w:rPr>
                <w:rFonts w:asciiTheme="minorEastAsia" w:eastAsiaTheme="minorEastAsia" w:hAnsiTheme="minorEastAsia" w:cs="Lucida Sans Unicode" w:hint="eastAsia"/>
                <w:sz w:val="18"/>
                <w:szCs w:val="18"/>
              </w:rPr>
              <w:t>芯；防火，抗拽拉；</w:t>
            </w:r>
            <w:r>
              <w:rPr>
                <w:rFonts w:asciiTheme="minorEastAsia" w:eastAsiaTheme="minorEastAsia" w:hAnsiTheme="minorEastAsia" w:hint="eastAsia"/>
                <w:sz w:val="18"/>
                <w:szCs w:val="18"/>
              </w:rPr>
              <w:t>抗干扰</w:t>
            </w:r>
          </w:p>
        </w:tc>
      </w:tr>
      <w:tr w:rsidR="00011759">
        <w:tc>
          <w:tcPr>
            <w:tcW w:w="534" w:type="dxa"/>
            <w:gridSpan w:val="2"/>
            <w:vAlign w:val="center"/>
          </w:tcPr>
          <w:p w:rsidR="00011759" w:rsidRDefault="00E77D96">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08" w:type="dxa"/>
            <w:gridSpan w:val="2"/>
            <w:shd w:val="clear" w:color="auto" w:fill="auto"/>
            <w:vAlign w:val="center"/>
          </w:tcPr>
          <w:p w:rsidR="00011759" w:rsidRDefault="00E77D96">
            <w:pPr>
              <w:spacing w:line="300" w:lineRule="auto"/>
              <w:jc w:val="left"/>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网线</w:t>
            </w:r>
          </w:p>
        </w:tc>
        <w:tc>
          <w:tcPr>
            <w:tcW w:w="568" w:type="dxa"/>
            <w:shd w:val="clear" w:color="auto" w:fill="auto"/>
            <w:vAlign w:val="center"/>
          </w:tcPr>
          <w:p w:rsidR="00011759" w:rsidRDefault="00011759">
            <w:pPr>
              <w:spacing w:line="300" w:lineRule="auto"/>
              <w:jc w:val="center"/>
              <w:rPr>
                <w:rFonts w:asciiTheme="minorEastAsia" w:eastAsiaTheme="minorEastAsia" w:hAnsiTheme="minorEastAsia"/>
                <w:sz w:val="18"/>
                <w:szCs w:val="18"/>
              </w:rPr>
            </w:pPr>
          </w:p>
        </w:tc>
        <w:tc>
          <w:tcPr>
            <w:tcW w:w="993" w:type="dxa"/>
            <w:shd w:val="clear" w:color="auto" w:fill="auto"/>
            <w:vAlign w:val="center"/>
          </w:tcPr>
          <w:p w:rsidR="00011759" w:rsidRDefault="00011759">
            <w:pPr>
              <w:spacing w:line="280" w:lineRule="exact"/>
              <w:jc w:val="center"/>
              <w:rPr>
                <w:rFonts w:asciiTheme="minorEastAsia" w:eastAsiaTheme="minorEastAsia" w:hAnsiTheme="minorEastAsia"/>
                <w:sz w:val="18"/>
                <w:szCs w:val="18"/>
              </w:rPr>
            </w:pPr>
          </w:p>
        </w:tc>
        <w:tc>
          <w:tcPr>
            <w:tcW w:w="9496" w:type="dxa"/>
            <w:shd w:val="clear" w:color="auto" w:fill="auto"/>
          </w:tcPr>
          <w:p w:rsidR="00011759" w:rsidRDefault="00E77D96">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cs="Lucida Sans Unicode" w:hint="eastAsia"/>
                <w:sz w:val="18"/>
                <w:szCs w:val="18"/>
              </w:rPr>
              <w:t>超五类</w:t>
            </w:r>
          </w:p>
        </w:tc>
      </w:tr>
    </w:tbl>
    <w:p w:rsidR="00011759" w:rsidRDefault="00011759"/>
    <w:p w:rsidR="00011759" w:rsidRDefault="00011759"/>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011759">
      <w:pPr>
        <w:rPr>
          <w:rFonts w:eastAsiaTheme="minorEastAsia"/>
        </w:rPr>
      </w:pPr>
    </w:p>
    <w:p w:rsidR="00011759" w:rsidRDefault="00E77D96">
      <w:pPr>
        <w:spacing w:line="520" w:lineRule="exact"/>
        <w:rPr>
          <w:b/>
          <w:sz w:val="28"/>
          <w:szCs w:val="28"/>
        </w:rPr>
      </w:pPr>
      <w:r>
        <w:rPr>
          <w:rFonts w:eastAsiaTheme="minorEastAsia"/>
        </w:rPr>
        <w:br w:type="page"/>
      </w:r>
    </w:p>
    <w:p w:rsidR="00011759" w:rsidRDefault="00E77D96">
      <w:pPr>
        <w:pStyle w:val="pa-0"/>
        <w:adjustRightInd w:val="0"/>
        <w:snapToGrid w:val="0"/>
        <w:spacing w:line="440" w:lineRule="exact"/>
        <w:rPr>
          <w:b/>
          <w:sz w:val="32"/>
        </w:rPr>
      </w:pPr>
      <w:r>
        <w:rPr>
          <w:rFonts w:hint="eastAsia"/>
          <w:b/>
          <w:sz w:val="32"/>
        </w:rPr>
        <w:lastRenderedPageBreak/>
        <w:t>三、商务条款</w:t>
      </w:r>
    </w:p>
    <w:p w:rsidR="00011759" w:rsidRDefault="00E77D96">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011759" w:rsidRDefault="00E77D96">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2、质保期及售后服务要求:质保3年。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011759" w:rsidRDefault="00E77D96">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3、供货时限：确认中标后30日内。</w:t>
      </w:r>
    </w:p>
    <w:p w:rsidR="00011759" w:rsidRDefault="00E77D96">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题，余款无息结清。甲方付款前乙方需提供合法、有效、等额的增值税专用发票，否则，甲方有权拒付相应款项。</w:t>
      </w:r>
    </w:p>
    <w:p w:rsidR="00011759" w:rsidRDefault="00E77D96">
      <w:pPr>
        <w:adjustRightInd w:val="0"/>
        <w:snapToGrid w:val="0"/>
        <w:spacing w:line="440" w:lineRule="exact"/>
        <w:rPr>
          <w:b/>
          <w:sz w:val="32"/>
        </w:rPr>
      </w:pPr>
      <w:r>
        <w:rPr>
          <w:rFonts w:hint="eastAsia"/>
          <w:b/>
          <w:sz w:val="32"/>
        </w:rPr>
        <w:t>四、综合说明及其它要求：</w:t>
      </w:r>
    </w:p>
    <w:p w:rsidR="00011759" w:rsidRDefault="00E77D96">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11759" w:rsidRDefault="00E77D96">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011759" w:rsidRDefault="00011759">
      <w:pPr>
        <w:pStyle w:val="a5"/>
        <w:spacing w:line="420" w:lineRule="exact"/>
        <w:jc w:val="center"/>
        <w:rPr>
          <w:b/>
          <w:sz w:val="44"/>
          <w:szCs w:val="44"/>
        </w:rPr>
      </w:pPr>
    </w:p>
    <w:p w:rsidR="00011759" w:rsidRDefault="00011759">
      <w:pPr>
        <w:pStyle w:val="a5"/>
        <w:spacing w:line="420" w:lineRule="exact"/>
        <w:jc w:val="center"/>
        <w:rPr>
          <w:b/>
          <w:sz w:val="44"/>
          <w:szCs w:val="44"/>
        </w:rPr>
      </w:pPr>
    </w:p>
    <w:p w:rsidR="00011759" w:rsidRDefault="00011759">
      <w:pPr>
        <w:pStyle w:val="a5"/>
        <w:spacing w:line="420" w:lineRule="exact"/>
        <w:jc w:val="center"/>
        <w:rPr>
          <w:b/>
          <w:sz w:val="44"/>
          <w:szCs w:val="44"/>
        </w:rPr>
      </w:pPr>
    </w:p>
    <w:p w:rsidR="00011759" w:rsidRDefault="00011759">
      <w:pPr>
        <w:pStyle w:val="a5"/>
        <w:spacing w:line="420" w:lineRule="exact"/>
        <w:rPr>
          <w:b/>
          <w:sz w:val="44"/>
          <w:szCs w:val="44"/>
        </w:rPr>
        <w:sectPr w:rsidR="00011759">
          <w:pgSz w:w="16838" w:h="11906" w:orient="landscape"/>
          <w:pgMar w:top="1077" w:right="1440" w:bottom="1077" w:left="1440" w:header="851" w:footer="907" w:gutter="0"/>
          <w:cols w:space="720"/>
          <w:titlePg/>
          <w:docGrid w:linePitch="290"/>
        </w:sectPr>
      </w:pPr>
    </w:p>
    <w:p w:rsidR="00011759" w:rsidRDefault="00011759">
      <w:pPr>
        <w:pStyle w:val="a5"/>
        <w:spacing w:line="420" w:lineRule="exact"/>
        <w:jc w:val="center"/>
        <w:rPr>
          <w:b/>
          <w:sz w:val="44"/>
          <w:szCs w:val="44"/>
        </w:rPr>
      </w:pPr>
    </w:p>
    <w:p w:rsidR="00011759" w:rsidRDefault="00E77D96">
      <w:pPr>
        <w:pStyle w:val="a5"/>
        <w:spacing w:line="420" w:lineRule="exact"/>
        <w:jc w:val="center"/>
        <w:rPr>
          <w:b/>
          <w:sz w:val="44"/>
          <w:szCs w:val="44"/>
        </w:rPr>
      </w:pPr>
      <w:r>
        <w:rPr>
          <w:rFonts w:hint="eastAsia"/>
          <w:b/>
          <w:sz w:val="44"/>
          <w:szCs w:val="44"/>
        </w:rPr>
        <w:t>第四章  评标方法与评标标准</w:t>
      </w:r>
    </w:p>
    <w:p w:rsidR="00011759" w:rsidRDefault="00E77D96">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1" w:name="_Toc120614281"/>
      <w:bookmarkStart w:id="32" w:name="_Toc26554093"/>
      <w:bookmarkStart w:id="33" w:name="_Toc49090575"/>
      <w:bookmarkEnd w:id="25"/>
      <w:bookmarkEnd w:id="26"/>
      <w:bookmarkEnd w:id="27"/>
      <w:bookmarkEnd w:id="28"/>
      <w:r>
        <w:rPr>
          <w:rFonts w:ascii="宋体" w:hAnsi="宋体" w:hint="eastAsia"/>
          <w:b/>
          <w:bCs/>
          <w:sz w:val="24"/>
        </w:rPr>
        <w:t>一</w:t>
      </w:r>
      <w:r>
        <w:rPr>
          <w:rFonts w:ascii="宋体" w:hAnsi="宋体"/>
          <w:b/>
          <w:bCs/>
          <w:sz w:val="24"/>
        </w:rPr>
        <w:t>、评标方法与定标原则</w:t>
      </w:r>
    </w:p>
    <w:p w:rsidR="00011759" w:rsidRDefault="00E77D96">
      <w:pPr>
        <w:tabs>
          <w:tab w:val="left" w:pos="0"/>
          <w:tab w:val="left" w:pos="600"/>
          <w:tab w:val="left" w:pos="1134"/>
        </w:tabs>
        <w:adjustRightInd w:val="0"/>
        <w:snapToGrid w:val="0"/>
        <w:spacing w:line="38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011759" w:rsidRDefault="00E77D96">
      <w:pPr>
        <w:tabs>
          <w:tab w:val="left" w:pos="0"/>
          <w:tab w:val="left" w:pos="600"/>
          <w:tab w:val="left" w:pos="1134"/>
        </w:tabs>
        <w:adjustRightInd w:val="0"/>
        <w:snapToGrid w:val="0"/>
        <w:spacing w:line="38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bookmarkEnd w:id="29"/>
    <w:bookmarkEnd w:id="30"/>
    <w:bookmarkEnd w:id="31"/>
    <w:bookmarkEnd w:id="32"/>
    <w:bookmarkEnd w:id="33"/>
    <w:p w:rsidR="00011759" w:rsidRDefault="00E77D96">
      <w:pPr>
        <w:tabs>
          <w:tab w:val="left" w:pos="0"/>
          <w:tab w:val="left" w:pos="600"/>
          <w:tab w:val="left" w:pos="993"/>
        </w:tabs>
        <w:adjustRightInd w:val="0"/>
        <w:snapToGrid w:val="0"/>
        <w:spacing w:line="360" w:lineRule="auto"/>
        <w:rPr>
          <w:rFonts w:ascii="宋体" w:hAnsi="宋体"/>
          <w:b/>
          <w:color w:val="000000"/>
          <w:sz w:val="24"/>
        </w:rPr>
      </w:pPr>
      <w:r>
        <w:rPr>
          <w:rFonts w:ascii="宋体" w:hAnsi="宋体" w:hint="eastAsia"/>
          <w:b/>
          <w:color w:val="000000"/>
          <w:sz w:val="24"/>
        </w:rPr>
        <w:t>二、分值分配</w:t>
      </w:r>
      <w:r>
        <w:rPr>
          <w:rFonts w:ascii="宋体" w:hAnsi="宋体"/>
          <w:b/>
          <w:color w:val="000000"/>
          <w:sz w:val="24"/>
        </w:rPr>
        <w:t>(</w:t>
      </w:r>
      <w:r>
        <w:rPr>
          <w:rFonts w:ascii="宋体" w:hAnsi="宋体" w:hint="eastAsia"/>
          <w:b/>
          <w:color w:val="000000"/>
          <w:sz w:val="24"/>
        </w:rPr>
        <w:t>满分</w:t>
      </w:r>
      <w:r>
        <w:rPr>
          <w:rFonts w:ascii="宋体" w:hAnsi="宋体"/>
          <w:b/>
          <w:color w:val="000000"/>
          <w:sz w:val="24"/>
        </w:rPr>
        <w:t>100</w:t>
      </w:r>
      <w:r>
        <w:rPr>
          <w:rFonts w:ascii="宋体" w:hAnsi="宋体" w:hint="eastAsia"/>
          <w:b/>
          <w:color w:val="000000"/>
          <w:sz w:val="24"/>
        </w:rPr>
        <w:t>分</w:t>
      </w:r>
      <w:r>
        <w:rPr>
          <w:rFonts w:ascii="宋体" w:hAnsi="宋体"/>
          <w:b/>
          <w:color w:val="000000"/>
          <w:sz w:val="24"/>
        </w:rPr>
        <w:t>)</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1.投标报价                                             4</w:t>
      </w:r>
      <w:r>
        <w:rPr>
          <w:rFonts w:ascii="宋体" w:eastAsiaTheme="minorEastAsia" w:hAnsi="宋体" w:hint="eastAsia"/>
          <w:color w:val="000000"/>
          <w:sz w:val="24"/>
        </w:rPr>
        <w:t>0</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 xml:space="preserve">2.主要配置及合标成度                                   </w:t>
      </w:r>
      <w:r>
        <w:rPr>
          <w:rFonts w:ascii="宋体" w:eastAsiaTheme="minorEastAsia" w:hAnsi="宋体" w:hint="eastAsia"/>
          <w:color w:val="000000"/>
          <w:sz w:val="24"/>
        </w:rPr>
        <w:t>35</w:t>
      </w:r>
      <w:r>
        <w:rPr>
          <w:rFonts w:ascii="宋体" w:hAnsi="宋体" w:hint="eastAsia"/>
          <w:color w:val="000000"/>
          <w:sz w:val="24"/>
        </w:rPr>
        <w:t>分</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3.</w:t>
      </w:r>
      <w:bookmarkStart w:id="34" w:name="OLE_LINK4"/>
      <w:r>
        <w:rPr>
          <w:rFonts w:ascii="宋体" w:hAnsi="宋体" w:hint="eastAsia"/>
          <w:color w:val="000000"/>
          <w:sz w:val="24"/>
        </w:rPr>
        <w:t>售后服务和承诺</w:t>
      </w:r>
      <w:bookmarkEnd w:id="34"/>
      <w:r w:rsidR="00A21AFE">
        <w:rPr>
          <w:rFonts w:ascii="宋体" w:hAnsi="宋体" w:hint="eastAsia"/>
          <w:color w:val="000000"/>
          <w:sz w:val="24"/>
        </w:rPr>
        <w:t xml:space="preserve">                                       </w:t>
      </w:r>
      <w:r>
        <w:rPr>
          <w:rFonts w:ascii="宋体" w:hAnsi="宋体" w:hint="eastAsia"/>
          <w:color w:val="000000"/>
          <w:sz w:val="24"/>
        </w:rPr>
        <w:t>10分</w:t>
      </w:r>
    </w:p>
    <w:p w:rsidR="00011759" w:rsidRDefault="00E77D96">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4.</w:t>
      </w:r>
      <w:r>
        <w:rPr>
          <w:rFonts w:ascii="宋体" w:hAnsi="宋体" w:cs="宋体" w:hint="eastAsia"/>
          <w:bCs/>
          <w:color w:val="000000"/>
          <w:sz w:val="24"/>
        </w:rPr>
        <w:t>资质和经营状况</w:t>
      </w:r>
      <w:r w:rsidR="00A21AFE">
        <w:rPr>
          <w:rFonts w:ascii="宋体" w:hAnsi="宋体" w:cs="宋体" w:hint="eastAsia"/>
          <w:bCs/>
          <w:color w:val="000000"/>
          <w:sz w:val="24"/>
        </w:rPr>
        <w:t xml:space="preserve">                                       </w:t>
      </w:r>
      <w:r>
        <w:rPr>
          <w:rFonts w:ascii="宋体" w:eastAsiaTheme="minorEastAsia" w:hAnsi="宋体" w:cs="宋体" w:hint="eastAsia"/>
          <w:bCs/>
          <w:color w:val="000000"/>
          <w:sz w:val="24"/>
        </w:rPr>
        <w:t>15</w:t>
      </w:r>
      <w:r>
        <w:rPr>
          <w:rFonts w:ascii="宋体" w:hAnsi="宋体" w:hint="eastAsia"/>
          <w:color w:val="000000"/>
          <w:sz w:val="24"/>
        </w:rPr>
        <w:t xml:space="preserve">分                     </w:t>
      </w:r>
    </w:p>
    <w:p w:rsidR="00011759" w:rsidRDefault="00E77D96">
      <w:pPr>
        <w:tabs>
          <w:tab w:val="left" w:pos="0"/>
          <w:tab w:val="left" w:pos="600"/>
          <w:tab w:val="left" w:pos="993"/>
          <w:tab w:val="left" w:pos="1134"/>
        </w:tabs>
        <w:adjustRightInd w:val="0"/>
        <w:snapToGrid w:val="0"/>
        <w:spacing w:line="360" w:lineRule="auto"/>
        <w:rPr>
          <w:rFonts w:ascii="宋体" w:hAnsi="宋体"/>
          <w:b/>
          <w:color w:val="000000"/>
          <w:sz w:val="24"/>
        </w:rPr>
      </w:pPr>
      <w:r>
        <w:rPr>
          <w:rFonts w:ascii="宋体" w:hAnsi="宋体" w:hint="eastAsia"/>
          <w:b/>
          <w:color w:val="000000"/>
          <w:sz w:val="24"/>
        </w:rPr>
        <w:t>三、评分标准</w:t>
      </w:r>
    </w:p>
    <w:p w:rsidR="00011759" w:rsidRDefault="00E77D96">
      <w:pPr>
        <w:tabs>
          <w:tab w:val="left" w:pos="0"/>
          <w:tab w:val="left" w:pos="600"/>
          <w:tab w:val="left" w:pos="1134"/>
        </w:tabs>
        <w:adjustRightInd w:val="0"/>
        <w:snapToGrid w:val="0"/>
        <w:spacing w:line="360" w:lineRule="auto"/>
        <w:rPr>
          <w:rFonts w:ascii="黑体" w:eastAsia="黑体"/>
          <w:b/>
          <w:bCs/>
          <w:color w:val="000000"/>
          <w:sz w:val="28"/>
          <w:szCs w:val="28"/>
        </w:rPr>
      </w:pPr>
      <w:r>
        <w:rPr>
          <w:rFonts w:ascii="宋体" w:hAnsi="宋体" w:hint="eastAsia"/>
          <w:b/>
          <w:bCs/>
          <w:color w:val="000000"/>
          <w:sz w:val="24"/>
        </w:rPr>
        <w:t xml:space="preserve">     1.投标报价（4</w:t>
      </w:r>
      <w:r>
        <w:rPr>
          <w:rFonts w:ascii="宋体" w:eastAsiaTheme="minorEastAsia" w:hAnsi="宋体" w:hint="eastAsia"/>
          <w:b/>
          <w:bCs/>
          <w:color w:val="000000"/>
          <w:sz w:val="24"/>
        </w:rPr>
        <w:t>0</w:t>
      </w:r>
      <w:r>
        <w:rPr>
          <w:rFonts w:ascii="宋体" w:hAnsi="宋体" w:hint="eastAsia"/>
          <w:b/>
          <w:bCs/>
          <w:color w:val="000000"/>
          <w:sz w:val="24"/>
        </w:rPr>
        <w:t>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 xml:space="preserve">    采用低价优先法计算，即满足招标文件要求且投标价格最低的投标报价为评标基准价，其价格为满分。其他投标人的价格分按照下列公式计算：</w:t>
      </w:r>
    </w:p>
    <w:p w:rsidR="00011759" w:rsidRDefault="00E77D96">
      <w:pPr>
        <w:tabs>
          <w:tab w:val="left" w:pos="0"/>
          <w:tab w:val="left" w:pos="600"/>
          <w:tab w:val="left" w:pos="993"/>
          <w:tab w:val="left" w:pos="1134"/>
        </w:tabs>
        <w:adjustRightInd w:val="0"/>
        <w:snapToGrid w:val="0"/>
        <w:spacing w:line="360"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w:t>
      </w:r>
      <w:r>
        <w:rPr>
          <w:rFonts w:ascii="宋体" w:eastAsiaTheme="minorEastAsia" w:hAnsi="宋体" w:hint="eastAsia"/>
          <w:color w:val="000000"/>
          <w:sz w:val="24"/>
        </w:rPr>
        <w:t>0</w:t>
      </w:r>
      <w:r>
        <w:rPr>
          <w:rFonts w:ascii="宋体" w:hAnsi="宋体" w:hint="eastAsia"/>
          <w:color w:val="000000"/>
          <w:sz w:val="24"/>
        </w:rPr>
        <w:t>。计算结果保留两位小数。</w:t>
      </w:r>
    </w:p>
    <w:p w:rsidR="00011759" w:rsidRDefault="00E77D96">
      <w:pPr>
        <w:spacing w:line="360" w:lineRule="auto"/>
        <w:rPr>
          <w:rFonts w:ascii="宋体" w:hAnsi="宋体" w:cs="宋体"/>
          <w:sz w:val="24"/>
        </w:rPr>
      </w:pPr>
      <w:r>
        <w:rPr>
          <w:rFonts w:ascii="宋体" w:hAnsi="宋体" w:cs="宋体" w:hint="eastAsia"/>
          <w:b/>
          <w:bCs/>
          <w:sz w:val="24"/>
        </w:rPr>
        <w:t>2.主要配置及合标成度</w:t>
      </w:r>
      <w:r>
        <w:rPr>
          <w:rFonts w:ascii="宋体" w:hAnsi="宋体" w:hint="eastAsia"/>
          <w:b/>
          <w:bCs/>
          <w:sz w:val="24"/>
        </w:rPr>
        <w:t>（</w:t>
      </w:r>
      <w:r>
        <w:rPr>
          <w:rFonts w:ascii="宋体" w:eastAsiaTheme="minorEastAsia" w:hAnsi="宋体" w:hint="eastAsia"/>
          <w:b/>
          <w:bCs/>
          <w:sz w:val="24"/>
        </w:rPr>
        <w:t>35</w:t>
      </w:r>
      <w:r>
        <w:rPr>
          <w:rFonts w:ascii="宋体" w:hAnsi="宋体" w:cs="宋体" w:hint="eastAsia"/>
          <w:b/>
          <w:bCs/>
          <w:sz w:val="24"/>
        </w:rPr>
        <w:t>分）</w:t>
      </w:r>
    </w:p>
    <w:p w:rsidR="00011759" w:rsidRDefault="00E77D96">
      <w:pPr>
        <w:tabs>
          <w:tab w:val="left" w:pos="7380"/>
        </w:tabs>
        <w:spacing w:line="360" w:lineRule="auto"/>
        <w:ind w:firstLineChars="100" w:firstLine="240"/>
        <w:rPr>
          <w:rFonts w:ascii="宋体" w:hAnsi="宋体"/>
          <w:sz w:val="24"/>
        </w:rPr>
      </w:pPr>
      <w:r>
        <w:rPr>
          <w:rFonts w:ascii="宋体" w:hAnsi="宋体" w:hint="eastAsia"/>
          <w:sz w:val="24"/>
        </w:rPr>
        <w:t xml:space="preserve">  （1）</w:t>
      </w:r>
      <w:r>
        <w:rPr>
          <w:rFonts w:ascii="宋体" w:eastAsiaTheme="minorEastAsia" w:hAnsi="宋体" w:hint="eastAsia"/>
          <w:sz w:val="24"/>
        </w:rPr>
        <w:t>推荐品牌</w:t>
      </w:r>
      <w:r>
        <w:rPr>
          <w:rFonts w:ascii="宋体" w:hAnsi="宋体" w:cs="宋体" w:hint="eastAsia"/>
          <w:sz w:val="24"/>
        </w:rPr>
        <w:t>（2分）</w:t>
      </w:r>
      <w:bookmarkStart w:id="35" w:name="_GoBack"/>
      <w:bookmarkEnd w:id="35"/>
      <w:r>
        <w:rPr>
          <w:rFonts w:ascii="宋体" w:hAnsi="宋体" w:cs="宋体" w:hint="eastAsia"/>
          <w:sz w:val="24"/>
        </w:rPr>
        <w:t>；</w:t>
      </w:r>
    </w:p>
    <w:p w:rsidR="00011759" w:rsidRDefault="00E77D96">
      <w:pPr>
        <w:tabs>
          <w:tab w:val="left" w:pos="7380"/>
        </w:tabs>
        <w:spacing w:line="360" w:lineRule="auto"/>
        <w:ind w:firstLineChars="200" w:firstLine="480"/>
        <w:rPr>
          <w:rFonts w:ascii="宋体" w:eastAsiaTheme="minorEastAsia" w:hAnsi="宋体" w:cs="宋体"/>
          <w:sz w:val="24"/>
        </w:rPr>
      </w:pPr>
      <w:r>
        <w:rPr>
          <w:rFonts w:ascii="宋体" w:hAnsi="宋体" w:cs="宋体" w:hint="eastAsia"/>
          <w:sz w:val="24"/>
        </w:rPr>
        <w:t>（2）</w:t>
      </w:r>
      <w:r>
        <w:rPr>
          <w:rFonts w:ascii="宋体" w:eastAsiaTheme="minorEastAsia" w:hAnsi="宋体" w:cs="宋体" w:hint="eastAsia"/>
          <w:sz w:val="24"/>
        </w:rPr>
        <w:t>相关认证证书（8分）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A</w:t>
      </w:r>
      <w:r>
        <w:rPr>
          <w:rFonts w:asciiTheme="minorEastAsia" w:eastAsiaTheme="minorEastAsia" w:hAnsiTheme="minorEastAsia" w:hint="eastAsia"/>
          <w:color w:val="000000"/>
          <w:sz w:val="24"/>
        </w:rPr>
        <w:t>.</w:t>
      </w:r>
      <w:r>
        <w:rPr>
          <w:rFonts w:ascii="宋体" w:hAnsi="宋体" w:hint="eastAsia"/>
          <w:color w:val="000000"/>
          <w:sz w:val="24"/>
        </w:rPr>
        <w:t>投标产品代理资质以及相关授权书（4分）；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B</w:t>
      </w:r>
      <w:r>
        <w:rPr>
          <w:rFonts w:asciiTheme="minorEastAsia" w:eastAsiaTheme="minorEastAsia" w:hAnsiTheme="minorEastAsia" w:hint="eastAsia"/>
          <w:color w:val="000000"/>
          <w:sz w:val="24"/>
        </w:rPr>
        <w:t>.</w:t>
      </w:r>
      <w:r>
        <w:rPr>
          <w:rFonts w:ascii="宋体" w:hAnsi="宋体"/>
          <w:color w:val="000000"/>
          <w:sz w:val="24"/>
        </w:rPr>
        <w:t xml:space="preserve">GB 8898-2011 </w:t>
      </w:r>
      <w:r>
        <w:rPr>
          <w:rFonts w:ascii="宋体" w:hAnsi="宋体" w:hint="eastAsia"/>
          <w:color w:val="000000"/>
          <w:sz w:val="24"/>
        </w:rPr>
        <w:t>音频、视频及类似电子设备安全要求的第三方检验报告加盖公章，原件备查（2分）；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 xml:space="preserve">C </w:t>
      </w:r>
      <w:r>
        <w:rPr>
          <w:rFonts w:asciiTheme="minorEastAsia" w:eastAsiaTheme="minorEastAsia" w:hAnsiTheme="minorEastAsia" w:hint="eastAsia"/>
          <w:color w:val="000000"/>
          <w:sz w:val="24"/>
        </w:rPr>
        <w:t>.</w:t>
      </w:r>
      <w:r>
        <w:rPr>
          <w:rFonts w:ascii="宋体" w:hAnsi="宋体" w:hint="eastAsia"/>
          <w:color w:val="000000"/>
          <w:sz w:val="24"/>
        </w:rPr>
        <w:t>GB/T22080-2016/ISO/IEC27001:2013信息安全管理体系认证证书加盖公章，原件备查（2分）；</w:t>
      </w:r>
    </w:p>
    <w:p w:rsidR="00011759" w:rsidRDefault="00E77D96">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（3）技术参数符合性（25分）：根据投标文件对招标文件的响应情况，完全响应得25分，带★指标每偏差一项扣2分，其他指标每偏差一项扣1分，直至扣完；</w:t>
      </w:r>
    </w:p>
    <w:p w:rsidR="00011759" w:rsidRDefault="00E77D96">
      <w:pPr>
        <w:tabs>
          <w:tab w:val="left" w:pos="7380"/>
        </w:tabs>
        <w:spacing w:line="360" w:lineRule="auto"/>
        <w:ind w:firstLineChars="100" w:firstLine="241"/>
        <w:rPr>
          <w:rFonts w:ascii="宋体" w:hAnsi="宋体"/>
          <w:color w:val="000000"/>
          <w:sz w:val="24"/>
          <w:u w:val="single"/>
        </w:rPr>
      </w:pPr>
      <w:r>
        <w:rPr>
          <w:rFonts w:ascii="宋体" w:hAnsi="宋体" w:hint="eastAsia"/>
          <w:b/>
          <w:bCs/>
          <w:color w:val="000000"/>
          <w:sz w:val="24"/>
        </w:rPr>
        <w:t xml:space="preserve">   3.</w:t>
      </w:r>
      <w:r>
        <w:rPr>
          <w:rFonts w:ascii="宋体" w:hAnsi="宋体" w:cs="宋体" w:hint="eastAsia"/>
          <w:b/>
          <w:bCs/>
          <w:color w:val="000000"/>
          <w:sz w:val="24"/>
        </w:rPr>
        <w:t>售后服务和承诺</w:t>
      </w:r>
      <w:r>
        <w:rPr>
          <w:rFonts w:ascii="宋体" w:hAnsi="宋体" w:hint="eastAsia"/>
          <w:b/>
          <w:bCs/>
          <w:color w:val="000000"/>
          <w:sz w:val="24"/>
        </w:rPr>
        <w:t>（10</w:t>
      </w:r>
      <w:r>
        <w:rPr>
          <w:rFonts w:ascii="宋体" w:hAnsi="宋体" w:cs="宋体" w:hint="eastAsia"/>
          <w:b/>
          <w:bCs/>
          <w:color w:val="000000"/>
          <w:sz w:val="24"/>
        </w:rPr>
        <w:t>分）</w:t>
      </w:r>
    </w:p>
    <w:p w:rsidR="00011759" w:rsidRDefault="00E77D96">
      <w:pPr>
        <w:spacing w:line="360" w:lineRule="auto"/>
        <w:ind w:firstLineChars="200" w:firstLine="480"/>
        <w:rPr>
          <w:rFonts w:ascii="宋体" w:eastAsiaTheme="minorEastAsia" w:hAnsi="宋体" w:cs="宋体"/>
          <w:color w:val="000000"/>
          <w:sz w:val="24"/>
        </w:rPr>
      </w:pPr>
      <w:r>
        <w:rPr>
          <w:rFonts w:ascii="宋体" w:hAnsi="宋体" w:cs="宋体" w:hint="eastAsia"/>
          <w:color w:val="000000"/>
          <w:sz w:val="24"/>
        </w:rPr>
        <w:t>（1）</w:t>
      </w:r>
      <w:r>
        <w:rPr>
          <w:rFonts w:ascii="宋体" w:hAnsi="宋体" w:cs="宋体" w:hint="eastAsia"/>
          <w:sz w:val="24"/>
        </w:rPr>
        <w:t>免费维保期（5分）：满足招标文件要求</w:t>
      </w:r>
      <w:r>
        <w:rPr>
          <w:rFonts w:ascii="宋体" w:eastAsiaTheme="minorEastAsia" w:hAnsi="宋体" w:cs="宋体" w:hint="eastAsia"/>
          <w:sz w:val="24"/>
        </w:rPr>
        <w:t>质保期不少于三年</w:t>
      </w:r>
      <w:r>
        <w:rPr>
          <w:rFonts w:ascii="宋体" w:hAnsi="宋体" w:cs="宋体" w:hint="eastAsia"/>
          <w:sz w:val="24"/>
        </w:rPr>
        <w:t>得3分</w:t>
      </w:r>
      <w:r>
        <w:rPr>
          <w:rFonts w:ascii="宋体" w:eastAsiaTheme="minorEastAsia" w:hAnsi="宋体" w:cs="宋体" w:hint="eastAsia"/>
          <w:sz w:val="24"/>
        </w:rPr>
        <w:t>，</w:t>
      </w:r>
      <w:r>
        <w:rPr>
          <w:rFonts w:ascii="宋体" w:hAnsi="宋体" w:cs="宋体" w:hint="eastAsia"/>
          <w:sz w:val="24"/>
        </w:rPr>
        <w:t>每增加一年加一</w:t>
      </w:r>
      <w:r>
        <w:rPr>
          <w:rFonts w:ascii="宋体" w:hAnsi="宋体" w:cs="宋体" w:hint="eastAsia"/>
          <w:sz w:val="24"/>
        </w:rPr>
        <w:lastRenderedPageBreak/>
        <w:t>分，最高5分。</w:t>
      </w:r>
    </w:p>
    <w:p w:rsidR="00011759" w:rsidRDefault="00E77D96">
      <w:pPr>
        <w:spacing w:line="360" w:lineRule="auto"/>
        <w:ind w:firstLineChars="200" w:firstLine="480"/>
        <w:rPr>
          <w:rFonts w:ascii="宋体" w:hAnsi="宋体" w:cs="宋体"/>
          <w:sz w:val="24"/>
        </w:rPr>
      </w:pPr>
      <w:r>
        <w:rPr>
          <w:rFonts w:ascii="宋体" w:eastAsiaTheme="minorEastAsia" w:hAnsi="宋体" w:cs="宋体" w:hint="eastAsia"/>
          <w:sz w:val="24"/>
        </w:rPr>
        <w:t>（2）</w:t>
      </w:r>
      <w:r>
        <w:rPr>
          <w:rFonts w:ascii="宋体" w:hAnsi="宋体" w:cs="宋体" w:hint="eastAsia"/>
          <w:sz w:val="24"/>
        </w:rPr>
        <w:t>服务承诺（</w:t>
      </w:r>
      <w:r>
        <w:rPr>
          <w:rFonts w:ascii="宋体" w:eastAsiaTheme="minorEastAsia" w:hAnsi="宋体" w:cs="宋体" w:hint="eastAsia"/>
          <w:sz w:val="24"/>
        </w:rPr>
        <w:t>3</w:t>
      </w:r>
      <w:r>
        <w:rPr>
          <w:rFonts w:ascii="宋体" w:hAnsi="宋体" w:cs="宋体" w:hint="eastAsia"/>
          <w:sz w:val="24"/>
        </w:rPr>
        <w:t>分）：根据投标人提供的对产品故障报修的响应时间、处理速度、定期巡检以及技术支持、软件升级、技术培训等服务承诺酌情评分；最高得</w:t>
      </w:r>
      <w:r>
        <w:rPr>
          <w:rFonts w:ascii="宋体" w:eastAsiaTheme="minorEastAsia" w:hAnsi="宋体" w:cs="宋体" w:hint="eastAsia"/>
          <w:sz w:val="24"/>
        </w:rPr>
        <w:t>3</w:t>
      </w:r>
      <w:r>
        <w:rPr>
          <w:rFonts w:ascii="宋体" w:hAnsi="宋体" w:cs="宋体" w:hint="eastAsia"/>
          <w:sz w:val="24"/>
        </w:rPr>
        <w:t>分。</w:t>
      </w:r>
    </w:p>
    <w:p w:rsidR="00011759" w:rsidRDefault="00E77D96">
      <w:pPr>
        <w:spacing w:line="360" w:lineRule="auto"/>
        <w:ind w:firstLineChars="250" w:firstLine="600"/>
        <w:rPr>
          <w:rFonts w:eastAsiaTheme="minorEastAsia" w:cs="宋体"/>
          <w:color w:val="000000"/>
          <w:sz w:val="24"/>
        </w:rPr>
      </w:pPr>
      <w:r>
        <w:rPr>
          <w:rFonts w:ascii="宋体" w:eastAsiaTheme="minorEastAsia" w:hAnsi="宋体" w:cs="宋体" w:hint="eastAsia"/>
          <w:color w:val="000000"/>
          <w:sz w:val="24"/>
        </w:rPr>
        <w:t>（3）售后培训</w:t>
      </w:r>
      <w:r>
        <w:rPr>
          <w:rFonts w:ascii="宋体" w:hAnsi="宋体" w:cs="宋体" w:hint="eastAsia"/>
          <w:sz w:val="24"/>
        </w:rPr>
        <w:t>（</w:t>
      </w:r>
      <w:r>
        <w:rPr>
          <w:rFonts w:ascii="宋体" w:eastAsiaTheme="minorEastAsia" w:hAnsi="宋体" w:cs="宋体" w:hint="eastAsia"/>
          <w:sz w:val="24"/>
        </w:rPr>
        <w:t>2</w:t>
      </w:r>
      <w:r>
        <w:rPr>
          <w:rFonts w:ascii="宋体" w:hAnsi="宋体" w:cs="宋体" w:hint="eastAsia"/>
          <w:sz w:val="24"/>
        </w:rPr>
        <w:t>分）</w:t>
      </w:r>
      <w:r>
        <w:rPr>
          <w:rFonts w:ascii="宋体" w:eastAsiaTheme="minorEastAsia" w:hAnsi="宋体" w:cs="宋体" w:hint="eastAsia"/>
          <w:color w:val="000000"/>
          <w:sz w:val="24"/>
        </w:rPr>
        <w:t>：</w:t>
      </w:r>
      <w:r>
        <w:rPr>
          <w:rFonts w:ascii="宋体" w:hAnsi="宋体" w:cs="宋体" w:hint="eastAsia"/>
          <w:sz w:val="24"/>
        </w:rPr>
        <w:t>根据方案是否具有完备的售后服务体系，是否能充分满足用户要求且提供优质服务，提供较高有效优惠、可实现本地化上门服务的，快速反应、及时服务等方面打分。</w:t>
      </w:r>
    </w:p>
    <w:p w:rsidR="00011759" w:rsidRDefault="00E77D96">
      <w:pPr>
        <w:spacing w:line="360" w:lineRule="auto"/>
        <w:ind w:firstLineChars="200" w:firstLine="482"/>
        <w:rPr>
          <w:rFonts w:ascii="宋体" w:hAnsi="宋体" w:cs="宋体"/>
          <w:sz w:val="24"/>
        </w:rPr>
      </w:pPr>
      <w:r>
        <w:rPr>
          <w:rFonts w:ascii="宋体" w:hAnsi="宋体" w:cs="宋体" w:hint="eastAsia"/>
          <w:b/>
          <w:bCs/>
          <w:color w:val="000000"/>
          <w:sz w:val="24"/>
        </w:rPr>
        <w:t xml:space="preserve"> 4.资质和经营状况：</w:t>
      </w:r>
      <w:r>
        <w:rPr>
          <w:rFonts w:ascii="宋体" w:eastAsiaTheme="minorEastAsia" w:hAnsi="宋体" w:cs="宋体" w:hint="eastAsia"/>
          <w:b/>
          <w:bCs/>
          <w:color w:val="000000"/>
          <w:sz w:val="24"/>
        </w:rPr>
        <w:t>（</w:t>
      </w:r>
      <w:r>
        <w:rPr>
          <w:rFonts w:ascii="宋体" w:hAnsi="宋体" w:cs="宋体" w:hint="eastAsia"/>
          <w:b/>
          <w:sz w:val="24"/>
        </w:rPr>
        <w:t>1</w:t>
      </w:r>
      <w:r>
        <w:rPr>
          <w:rFonts w:asciiTheme="minorEastAsia" w:eastAsiaTheme="minorEastAsia" w:hAnsiTheme="minorEastAsia" w:cs="宋体" w:hint="eastAsia"/>
          <w:b/>
          <w:sz w:val="24"/>
        </w:rPr>
        <w:t>5</w:t>
      </w:r>
      <w:r>
        <w:rPr>
          <w:rFonts w:ascii="宋体" w:hAnsi="宋体" w:cs="宋体" w:hint="eastAsia"/>
          <w:b/>
          <w:sz w:val="24"/>
        </w:rPr>
        <w:t>分</w:t>
      </w:r>
      <w:r>
        <w:rPr>
          <w:rFonts w:ascii="宋体" w:eastAsiaTheme="minorEastAsia" w:hAnsi="宋体" w:cs="宋体" w:hint="eastAsia"/>
          <w:b/>
          <w:bCs/>
          <w:color w:val="000000"/>
          <w:sz w:val="24"/>
        </w:rPr>
        <w:t>）</w:t>
      </w:r>
    </w:p>
    <w:p w:rsidR="00011759" w:rsidRDefault="00E77D96">
      <w:pPr>
        <w:tabs>
          <w:tab w:val="left" w:pos="7380"/>
        </w:tabs>
        <w:spacing w:line="360" w:lineRule="auto"/>
        <w:ind w:firstLineChars="200" w:firstLine="480"/>
        <w:rPr>
          <w:rFonts w:ascii="宋体" w:hAnsi="宋体" w:cs="宋体"/>
          <w:color w:val="000000"/>
          <w:sz w:val="24"/>
        </w:rPr>
      </w:pPr>
      <w:r>
        <w:rPr>
          <w:rFonts w:ascii="宋体" w:eastAsiaTheme="minorEastAsia" w:hAnsi="宋体" w:cs="宋体" w:hint="eastAsia"/>
          <w:sz w:val="24"/>
        </w:rPr>
        <w:t>（1）</w:t>
      </w:r>
      <w:r>
        <w:rPr>
          <w:rFonts w:ascii="宋体" w:hAnsi="宋体" w:cs="宋体" w:hint="eastAsia"/>
          <w:sz w:val="24"/>
        </w:rPr>
        <w:t>销售业绩（</w:t>
      </w:r>
      <w:r>
        <w:rPr>
          <w:rFonts w:ascii="宋体" w:eastAsiaTheme="minorEastAsia" w:hAnsi="宋体" w:cs="宋体" w:hint="eastAsia"/>
          <w:sz w:val="24"/>
        </w:rPr>
        <w:t>10</w:t>
      </w:r>
      <w:r>
        <w:rPr>
          <w:rFonts w:ascii="宋体" w:hAnsi="宋体" w:cs="宋体" w:hint="eastAsia"/>
          <w:sz w:val="24"/>
        </w:rPr>
        <w:t>分）：近三年</w:t>
      </w:r>
      <w:r>
        <w:rPr>
          <w:rFonts w:ascii="宋体" w:hAnsi="宋体" w:cs="Arial" w:hint="eastAsia"/>
          <w:sz w:val="24"/>
        </w:rPr>
        <w:t>投标人</w:t>
      </w:r>
      <w:r>
        <w:rPr>
          <w:rFonts w:ascii="宋体" w:hAnsi="宋体" w:cs="宋体" w:hint="eastAsia"/>
          <w:sz w:val="24"/>
        </w:rPr>
        <w:t>对所投同类产品的成功案例。各投标人需携带合同及清单原件，以备查验。每提供1份得</w:t>
      </w:r>
      <w:r>
        <w:rPr>
          <w:rFonts w:asciiTheme="minorEastAsia" w:eastAsiaTheme="minorEastAsia" w:hAnsiTheme="minorEastAsia" w:cs="宋体" w:hint="eastAsia"/>
          <w:sz w:val="24"/>
        </w:rPr>
        <w:t>2</w:t>
      </w:r>
      <w:r>
        <w:rPr>
          <w:rFonts w:ascii="宋体" w:hAnsi="宋体" w:cs="宋体" w:hint="eastAsia"/>
          <w:sz w:val="24"/>
        </w:rPr>
        <w:t>分,最多</w:t>
      </w:r>
      <w:r>
        <w:rPr>
          <w:rFonts w:ascii="宋体" w:eastAsiaTheme="minorEastAsia" w:hAnsi="宋体" w:cs="宋体" w:hint="eastAsia"/>
          <w:sz w:val="24"/>
        </w:rPr>
        <w:t>10</w:t>
      </w:r>
      <w:r>
        <w:rPr>
          <w:rFonts w:ascii="宋体" w:hAnsi="宋体" w:cs="宋体" w:hint="eastAsia"/>
          <w:sz w:val="24"/>
        </w:rPr>
        <w:t>分。</w:t>
      </w:r>
    </w:p>
    <w:p w:rsidR="00011759" w:rsidRDefault="00E77D96">
      <w:pPr>
        <w:spacing w:line="360" w:lineRule="auto"/>
        <w:ind w:firstLineChars="200" w:firstLine="480"/>
        <w:rPr>
          <w:rFonts w:ascii="宋体" w:hAnsi="宋体" w:cs="宋体"/>
          <w:sz w:val="24"/>
        </w:rPr>
      </w:pPr>
      <w:r>
        <w:rPr>
          <w:rFonts w:ascii="宋体" w:eastAsiaTheme="minorEastAsia" w:hAnsi="宋体" w:cs="宋体" w:hint="eastAsia"/>
          <w:sz w:val="24"/>
        </w:rPr>
        <w:t>（2）</w:t>
      </w:r>
      <w:r>
        <w:rPr>
          <w:rFonts w:ascii="宋体" w:hAnsi="宋体" w:cs="宋体" w:hint="eastAsia"/>
          <w:sz w:val="24"/>
        </w:rPr>
        <w:t>投标文件（3分）：根据投标文件对招标文件的响应情况、表述清晰程度、规范性等酌情评分；最高得3分。</w:t>
      </w:r>
    </w:p>
    <w:p w:rsidR="00011759" w:rsidRDefault="00E77D96">
      <w:pPr>
        <w:spacing w:line="360" w:lineRule="auto"/>
        <w:ind w:firstLineChars="200" w:firstLine="480"/>
        <w:rPr>
          <w:rFonts w:ascii="宋体" w:eastAsiaTheme="minorEastAsia" w:hAnsi="宋体" w:cs="宋体"/>
          <w:sz w:val="24"/>
        </w:rPr>
      </w:pPr>
      <w:r>
        <w:rPr>
          <w:rFonts w:ascii="宋体" w:eastAsiaTheme="minorEastAsia" w:hAnsi="宋体" w:cs="宋体" w:hint="eastAsia"/>
          <w:sz w:val="24"/>
        </w:rPr>
        <w:t>（3）</w:t>
      </w:r>
      <w:r>
        <w:rPr>
          <w:rFonts w:ascii="宋体" w:hAnsi="宋体" w:cs="宋体" w:hint="eastAsia"/>
          <w:sz w:val="24"/>
        </w:rPr>
        <w:t>节能环保</w:t>
      </w:r>
      <w:r>
        <w:rPr>
          <w:rFonts w:ascii="宋体" w:eastAsiaTheme="minorEastAsia" w:hAnsi="宋体" w:cs="宋体" w:hint="eastAsia"/>
          <w:sz w:val="24"/>
        </w:rPr>
        <w:t>（2分）：</w:t>
      </w:r>
      <w:r>
        <w:rPr>
          <w:rFonts w:ascii="宋体" w:hAnsi="宋体" w:cs="宋体" w:hint="eastAsia"/>
          <w:sz w:val="24"/>
        </w:rPr>
        <w:t>投标人提供产品如是环境标志产品，应列入财政部、环保部联合印发的《关于调整环境标志产品政府采购清单的通知》中公布的清单。如是节能产品，应列入《财政部、国家发展改革委关于调整节能产品政府采购清单的通知》中公布的清单。注：施行强制采购的产品按照强制采购执行。（需提供该产品所在的环保或节能产品政府采购清单页，加盖投标人公章）</w:t>
      </w:r>
    </w:p>
    <w:p w:rsidR="00011759" w:rsidRDefault="00E77D96">
      <w:pPr>
        <w:spacing w:line="360" w:lineRule="auto"/>
        <w:ind w:firstLineChars="200" w:firstLine="480"/>
        <w:rPr>
          <w:rFonts w:ascii="宋体" w:hAnsi="宋体" w:cs="宋体"/>
          <w:sz w:val="24"/>
        </w:rPr>
      </w:pPr>
      <w:r>
        <w:rPr>
          <w:rFonts w:ascii="宋体" w:hAnsi="宋体" w:cs="宋体" w:hint="eastAsia"/>
          <w:sz w:val="24"/>
        </w:rPr>
        <w:t>注：</w:t>
      </w:r>
    </w:p>
    <w:p w:rsidR="00011759" w:rsidRDefault="00E77D96">
      <w:pPr>
        <w:spacing w:line="360" w:lineRule="auto"/>
        <w:ind w:firstLineChars="200" w:firstLine="480"/>
        <w:rPr>
          <w:rFonts w:ascii="宋体" w:hAnsi="宋体" w:cs="宋体"/>
          <w:sz w:val="24"/>
        </w:rPr>
      </w:pPr>
      <w:r>
        <w:rPr>
          <w:rFonts w:ascii="宋体" w:hAnsi="宋体" w:cs="宋体" w:hint="eastAsia"/>
          <w:sz w:val="24"/>
        </w:rPr>
        <w:t>*①政府强制采购节能产品以最新一期节能产品政府采购清单中标注"★"的产品为准。</w:t>
      </w:r>
    </w:p>
    <w:p w:rsidR="00011759" w:rsidRDefault="00E77D96">
      <w:pPr>
        <w:spacing w:line="360" w:lineRule="auto"/>
        <w:ind w:firstLineChars="250" w:firstLine="600"/>
        <w:rPr>
          <w:rFonts w:ascii="宋体" w:eastAsiaTheme="minorEastAsia" w:hAnsi="宋体" w:cs="宋体"/>
          <w:sz w:val="24"/>
        </w:rPr>
      </w:pPr>
      <w:r>
        <w:rPr>
          <w:rFonts w:asciiTheme="minorEastAsia" w:eastAsiaTheme="minorEastAsia" w:hAnsiTheme="minorEastAsia" w:cs="宋体" w:hint="eastAsia"/>
          <w:sz w:val="24"/>
        </w:rPr>
        <w:t>②</w:t>
      </w:r>
      <w:r>
        <w:rPr>
          <w:rFonts w:ascii="宋体" w:hAnsi="宋体" w:cs="宋体" w:hint="eastAsia"/>
          <w:sz w:val="24"/>
        </w:rPr>
        <w:t>上述最新一期节能产品政府采购清单指采购公告发布时最新一期清单或投标截止日期前最新一期的清单；</w:t>
      </w:r>
    </w:p>
    <w:p w:rsidR="00011759" w:rsidRDefault="00011759">
      <w:pPr>
        <w:shd w:val="clear" w:color="auto" w:fill="FFFFFF"/>
        <w:snapToGrid w:val="0"/>
        <w:spacing w:line="380" w:lineRule="exact"/>
        <w:rPr>
          <w:rFonts w:ascii="宋体" w:hAnsi="宋体"/>
          <w:b/>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spacing w:line="360" w:lineRule="auto"/>
        <w:rPr>
          <w:rFonts w:ascii="宋体" w:hAnsi="宋体" w:cs="宋体"/>
          <w:sz w:val="24"/>
        </w:rPr>
      </w:pPr>
    </w:p>
    <w:p w:rsidR="00011759" w:rsidRDefault="00011759">
      <w:pPr>
        <w:pStyle w:val="a5"/>
        <w:jc w:val="center"/>
        <w:rPr>
          <w:b/>
          <w:sz w:val="44"/>
          <w:szCs w:val="44"/>
        </w:rPr>
      </w:pPr>
    </w:p>
    <w:p w:rsidR="00011759" w:rsidRDefault="00E77D96">
      <w:pPr>
        <w:pStyle w:val="a5"/>
        <w:jc w:val="center"/>
        <w:rPr>
          <w:b/>
          <w:sz w:val="44"/>
          <w:szCs w:val="44"/>
        </w:rPr>
      </w:pPr>
      <w:r>
        <w:rPr>
          <w:rFonts w:hint="eastAsia"/>
          <w:b/>
          <w:sz w:val="44"/>
          <w:szCs w:val="44"/>
        </w:rPr>
        <w:t>第五章  投标文件格式</w:t>
      </w:r>
    </w:p>
    <w:p w:rsidR="00011759" w:rsidRDefault="00011759">
      <w:pPr>
        <w:jc w:val="center"/>
        <w:rPr>
          <w:rFonts w:ascii="宋体" w:hAnsi="宋体" w:cs="宋体"/>
          <w:b/>
          <w:sz w:val="72"/>
        </w:rPr>
      </w:pPr>
      <w:bookmarkStart w:id="36" w:name="_Hlt26671244"/>
      <w:bookmarkStart w:id="37" w:name="_Hlt26955039"/>
      <w:bookmarkStart w:id="38" w:name="_Toc49090576"/>
      <w:bookmarkStart w:id="39" w:name="_Toc120614282"/>
      <w:bookmarkStart w:id="40" w:name="_Toc26554094"/>
      <w:bookmarkEnd w:id="36"/>
      <w:bookmarkEnd w:id="37"/>
    </w:p>
    <w:p w:rsidR="00011759" w:rsidRDefault="00E77D96">
      <w:pPr>
        <w:jc w:val="center"/>
        <w:rPr>
          <w:rFonts w:ascii="宋体" w:hAnsi="宋体" w:cs="宋体"/>
          <w:b/>
          <w:sz w:val="72"/>
        </w:rPr>
      </w:pPr>
      <w:r>
        <w:rPr>
          <w:rFonts w:ascii="宋体" w:hAnsi="宋体" w:cs="宋体" w:hint="eastAsia"/>
          <w:b/>
          <w:sz w:val="72"/>
        </w:rPr>
        <w:t>投  标  文  件</w:t>
      </w:r>
    </w:p>
    <w:p w:rsidR="00011759" w:rsidRDefault="00011759">
      <w:pPr>
        <w:jc w:val="center"/>
        <w:rPr>
          <w:rFonts w:ascii="宋体" w:hAnsi="宋体" w:cs="宋体"/>
          <w:b/>
          <w:sz w:val="72"/>
        </w:rPr>
      </w:pPr>
    </w:p>
    <w:p w:rsidR="00011759" w:rsidRDefault="00011759">
      <w:pPr>
        <w:jc w:val="center"/>
        <w:rPr>
          <w:rFonts w:ascii="宋体" w:hAnsi="宋体" w:cs="宋体"/>
          <w:b/>
          <w:sz w:val="72"/>
        </w:rPr>
      </w:pPr>
    </w:p>
    <w:p w:rsidR="00011759" w:rsidRDefault="00011759">
      <w:pPr>
        <w:jc w:val="center"/>
        <w:rPr>
          <w:rFonts w:ascii="宋体" w:hAnsi="宋体" w:cs="宋体"/>
          <w:b/>
          <w:sz w:val="36"/>
        </w:rPr>
      </w:pPr>
    </w:p>
    <w:p w:rsidR="00011759" w:rsidRDefault="00011759">
      <w:pPr>
        <w:jc w:val="center"/>
        <w:rPr>
          <w:rFonts w:ascii="宋体" w:hAnsi="宋体" w:cs="宋体"/>
          <w:b/>
          <w:sz w:val="36"/>
        </w:rPr>
      </w:pPr>
    </w:p>
    <w:p w:rsidR="00011759" w:rsidRDefault="00011759">
      <w:pPr>
        <w:jc w:val="center"/>
        <w:rPr>
          <w:rFonts w:ascii="宋体" w:hAnsi="宋体" w:cs="宋体"/>
          <w:b/>
          <w:sz w:val="36"/>
        </w:rPr>
      </w:pPr>
    </w:p>
    <w:p w:rsidR="00011759" w:rsidRDefault="00E77D96">
      <w:pPr>
        <w:ind w:firstLineChars="700" w:firstLine="2530"/>
        <w:rPr>
          <w:rFonts w:ascii="宋体" w:hAnsi="宋体" w:cs="宋体"/>
          <w:b/>
          <w:sz w:val="36"/>
        </w:rPr>
      </w:pPr>
      <w:r>
        <w:rPr>
          <w:rFonts w:ascii="宋体" w:hAnsi="宋体" w:cs="宋体" w:hint="eastAsia"/>
          <w:b/>
          <w:sz w:val="36"/>
        </w:rPr>
        <w:t>项 目 名 称：</w:t>
      </w:r>
    </w:p>
    <w:p w:rsidR="00011759" w:rsidRDefault="00E77D96">
      <w:pPr>
        <w:ind w:firstLineChars="700" w:firstLine="2530"/>
        <w:rPr>
          <w:rFonts w:ascii="宋体" w:hAnsi="宋体" w:cs="宋体"/>
          <w:b/>
          <w:sz w:val="36"/>
          <w:u w:val="single"/>
        </w:rPr>
      </w:pPr>
      <w:r>
        <w:rPr>
          <w:rFonts w:ascii="宋体" w:hAnsi="宋体" w:cs="宋体" w:hint="eastAsia"/>
          <w:b/>
          <w:sz w:val="36"/>
        </w:rPr>
        <w:t>项 目 编 号：</w:t>
      </w: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011759">
      <w:pPr>
        <w:rPr>
          <w:rFonts w:ascii="宋体" w:hAnsi="宋体" w:cs="宋体"/>
          <w:b/>
          <w:sz w:val="36"/>
        </w:rPr>
      </w:pPr>
    </w:p>
    <w:p w:rsidR="00011759" w:rsidRDefault="00E77D96">
      <w:pPr>
        <w:rPr>
          <w:rFonts w:ascii="宋体" w:hAnsi="宋体" w:cs="宋体"/>
          <w:b/>
          <w:sz w:val="36"/>
          <w:u w:val="single"/>
        </w:rPr>
      </w:pPr>
      <w:r>
        <w:rPr>
          <w:rFonts w:ascii="宋体" w:hAnsi="宋体" w:cs="宋体" w:hint="eastAsia"/>
          <w:b/>
          <w:sz w:val="36"/>
        </w:rPr>
        <w:t xml:space="preserve">             投标人名称 ：</w:t>
      </w:r>
    </w:p>
    <w:p w:rsidR="00011759" w:rsidRDefault="00E77D96">
      <w:pPr>
        <w:rPr>
          <w:rFonts w:ascii="宋体" w:hAnsi="宋体" w:cs="宋体"/>
          <w:b/>
          <w:sz w:val="36"/>
        </w:rPr>
      </w:pPr>
      <w:r>
        <w:rPr>
          <w:rFonts w:ascii="宋体" w:hAnsi="宋体" w:cs="宋体" w:hint="eastAsia"/>
          <w:b/>
          <w:sz w:val="36"/>
        </w:rPr>
        <w:t xml:space="preserve">             日      期 ：</w:t>
      </w:r>
    </w:p>
    <w:p w:rsidR="00011759" w:rsidRDefault="00011759">
      <w:pPr>
        <w:spacing w:line="440" w:lineRule="exact"/>
        <w:jc w:val="center"/>
        <w:rPr>
          <w:rFonts w:ascii="宋体" w:hAnsi="宋体" w:cs="宋体"/>
          <w:b/>
          <w:bCs/>
          <w:sz w:val="32"/>
          <w:szCs w:val="32"/>
        </w:rPr>
      </w:pPr>
    </w:p>
    <w:p w:rsidR="00011759" w:rsidRDefault="00011759">
      <w:pPr>
        <w:spacing w:line="440" w:lineRule="exact"/>
        <w:jc w:val="center"/>
        <w:rPr>
          <w:rFonts w:ascii="宋体" w:hAnsi="宋体" w:cs="宋体"/>
          <w:b/>
          <w:bCs/>
          <w:sz w:val="32"/>
          <w:szCs w:val="32"/>
        </w:rPr>
      </w:pPr>
    </w:p>
    <w:p w:rsidR="00011759" w:rsidRDefault="00011759">
      <w:pPr>
        <w:spacing w:line="440" w:lineRule="exact"/>
        <w:jc w:val="center"/>
        <w:rPr>
          <w:rFonts w:ascii="宋体" w:hAnsi="宋体" w:cs="宋体"/>
          <w:b/>
          <w:bCs/>
          <w:sz w:val="32"/>
          <w:szCs w:val="32"/>
        </w:rPr>
      </w:pPr>
    </w:p>
    <w:p w:rsidR="00011759" w:rsidRDefault="00E77D96">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011759" w:rsidRDefault="00E77D96">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011759" w:rsidRDefault="00E77D96">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011759" w:rsidRDefault="00E77D96">
      <w:pPr>
        <w:ind w:firstLineChars="200" w:firstLine="480"/>
        <w:rPr>
          <w:rFonts w:ascii="宋体" w:hAnsi="宋体" w:cs="宋体"/>
          <w:sz w:val="24"/>
        </w:rPr>
      </w:pPr>
      <w:r>
        <w:rPr>
          <w:rFonts w:ascii="宋体" w:hAnsi="宋体" w:cs="宋体" w:hint="eastAsia"/>
          <w:sz w:val="24"/>
        </w:rPr>
        <w:t>三、开标一览表</w:t>
      </w:r>
    </w:p>
    <w:p w:rsidR="00011759" w:rsidRDefault="00E77D96">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11759" w:rsidRDefault="00E77D96">
      <w:pPr>
        <w:ind w:firstLineChars="200" w:firstLine="480"/>
        <w:rPr>
          <w:rFonts w:ascii="宋体" w:hAnsi="宋体" w:cs="宋体"/>
          <w:sz w:val="24"/>
        </w:rPr>
      </w:pPr>
      <w:r>
        <w:rPr>
          <w:rFonts w:ascii="宋体" w:hAnsi="宋体" w:cs="宋体" w:hint="eastAsia"/>
          <w:sz w:val="24"/>
        </w:rPr>
        <w:t>五、商务条款响应及偏离表</w:t>
      </w:r>
    </w:p>
    <w:p w:rsidR="00011759" w:rsidRDefault="00E77D96">
      <w:pPr>
        <w:ind w:firstLineChars="200" w:firstLine="480"/>
        <w:rPr>
          <w:rFonts w:ascii="宋体" w:hAnsi="宋体" w:cs="宋体"/>
          <w:sz w:val="24"/>
          <w:szCs w:val="24"/>
        </w:rPr>
      </w:pPr>
      <w:r>
        <w:rPr>
          <w:rFonts w:ascii="宋体" w:hAnsi="宋体" w:cs="宋体" w:hint="eastAsia"/>
          <w:sz w:val="24"/>
          <w:szCs w:val="24"/>
        </w:rPr>
        <w:t>六、投标人业绩情况</w:t>
      </w:r>
    </w:p>
    <w:p w:rsidR="00011759" w:rsidRDefault="00E77D96">
      <w:pPr>
        <w:ind w:firstLineChars="200" w:firstLine="480"/>
        <w:rPr>
          <w:rFonts w:ascii="宋体" w:hAnsi="宋体" w:cs="宋体"/>
          <w:sz w:val="24"/>
        </w:rPr>
      </w:pPr>
      <w:r>
        <w:rPr>
          <w:rFonts w:ascii="宋体" w:hAnsi="宋体" w:cs="宋体" w:hint="eastAsia"/>
          <w:sz w:val="24"/>
        </w:rPr>
        <w:t>七、投标人其它声明及材料</w:t>
      </w: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ind w:firstLineChars="200" w:firstLine="480"/>
        <w:rPr>
          <w:rFonts w:ascii="宋体" w:hAnsi="宋体" w:cs="宋体"/>
          <w:sz w:val="24"/>
        </w:rPr>
      </w:pPr>
    </w:p>
    <w:p w:rsidR="00011759" w:rsidRDefault="00011759">
      <w:pPr>
        <w:spacing w:line="440" w:lineRule="exact"/>
        <w:rPr>
          <w:rFonts w:ascii="宋体" w:hAnsi="宋体" w:cs="宋体"/>
          <w:sz w:val="24"/>
        </w:rPr>
      </w:pPr>
    </w:p>
    <w:bookmarkEnd w:id="38"/>
    <w:bookmarkEnd w:id="39"/>
    <w:bookmarkEnd w:id="40"/>
    <w:p w:rsidR="00011759" w:rsidRDefault="00E77D96">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011759" w:rsidRDefault="00E77D96">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011759" w:rsidRDefault="00E77D96">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011759" w:rsidRDefault="00E77D96">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011759" w:rsidRDefault="00E77D96">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011759" w:rsidRDefault="00011759" w:rsidP="00062020">
      <w:pPr>
        <w:snapToGrid w:val="0"/>
        <w:spacing w:before="50" w:afterLines="50"/>
        <w:jc w:val="left"/>
        <w:rPr>
          <w:rFonts w:ascii="宋体" w:hAnsi="宋体" w:cs="宋体"/>
          <w:sz w:val="24"/>
          <w:szCs w:val="20"/>
        </w:rPr>
      </w:pPr>
    </w:p>
    <w:p w:rsidR="00011759" w:rsidRDefault="00011759" w:rsidP="00062020">
      <w:pPr>
        <w:snapToGrid w:val="0"/>
        <w:spacing w:before="50" w:afterLines="50"/>
        <w:jc w:val="left"/>
        <w:rPr>
          <w:rFonts w:ascii="宋体" w:hAnsi="宋体" w:cs="宋体"/>
          <w:sz w:val="24"/>
          <w:szCs w:val="20"/>
        </w:rPr>
      </w:pPr>
    </w:p>
    <w:p w:rsidR="00011759" w:rsidRDefault="00011759">
      <w:pPr>
        <w:ind w:firstLineChars="800" w:firstLine="1920"/>
        <w:rPr>
          <w:rFonts w:ascii="宋体" w:hAnsi="宋体" w:cs="宋体"/>
          <w:sz w:val="24"/>
          <w:szCs w:val="24"/>
        </w:rPr>
      </w:pPr>
    </w:p>
    <w:p w:rsidR="00011759" w:rsidRDefault="00011759">
      <w:pPr>
        <w:ind w:firstLineChars="800" w:firstLine="1920"/>
        <w:rPr>
          <w:rFonts w:ascii="宋体" w:hAnsi="宋体" w:cs="宋体"/>
          <w:sz w:val="24"/>
          <w:szCs w:val="24"/>
        </w:rPr>
      </w:pPr>
    </w:p>
    <w:p w:rsidR="00011759" w:rsidRDefault="00E77D96">
      <w:pPr>
        <w:jc w:val="center"/>
        <w:rPr>
          <w:rFonts w:ascii="宋体" w:hAns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011759" w:rsidRDefault="00E77D96">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011759">
        <w:trPr>
          <w:trHeight w:val="567"/>
          <w:jc w:val="center"/>
        </w:trPr>
        <w:tc>
          <w:tcPr>
            <w:tcW w:w="770" w:type="dxa"/>
            <w:vAlign w:val="center"/>
          </w:tcPr>
          <w:p w:rsidR="00011759" w:rsidRDefault="00E77D96">
            <w:pPr>
              <w:rPr>
                <w:rFonts w:ascii="宋体" w:hAnsi="宋体" w:cs="宋体"/>
                <w:b/>
              </w:rPr>
            </w:pPr>
            <w:r>
              <w:rPr>
                <w:rFonts w:ascii="宋体" w:hAnsi="宋体" w:cs="宋体" w:hint="eastAsia"/>
                <w:b/>
              </w:rPr>
              <w:t>序号</w:t>
            </w:r>
          </w:p>
        </w:tc>
        <w:tc>
          <w:tcPr>
            <w:tcW w:w="4475" w:type="dxa"/>
            <w:vAlign w:val="center"/>
          </w:tcPr>
          <w:p w:rsidR="00011759" w:rsidRDefault="00E77D96">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011759" w:rsidRDefault="00E77D96">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011759" w:rsidRDefault="00E77D96">
            <w:pPr>
              <w:jc w:val="center"/>
              <w:rPr>
                <w:rFonts w:ascii="宋体" w:hAnsi="宋体" w:cs="宋体"/>
                <w:b/>
              </w:rPr>
            </w:pPr>
            <w:r>
              <w:rPr>
                <w:rFonts w:ascii="宋体" w:hAnsi="宋体" w:cs="宋体" w:hint="eastAsia"/>
                <w:b/>
              </w:rPr>
              <w:t>所在页码</w:t>
            </w: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w:t>
            </w:r>
          </w:p>
        </w:tc>
        <w:tc>
          <w:tcPr>
            <w:tcW w:w="4475" w:type="dxa"/>
            <w:vAlign w:val="center"/>
          </w:tcPr>
          <w:p w:rsidR="00011759" w:rsidRDefault="00E77D96">
            <w:pPr>
              <w:jc w:val="center"/>
              <w:rPr>
                <w:rFonts w:ascii="宋体" w:hAnsi="宋体" w:cs="宋体"/>
              </w:rPr>
            </w:pPr>
            <w:r>
              <w:rPr>
                <w:rFonts w:ascii="宋体" w:hAnsi="宋体" w:cs="宋体" w:hint="eastAsia"/>
              </w:rPr>
              <w:t>企业法人营业执照副本复印件</w:t>
            </w:r>
          </w:p>
        </w:tc>
        <w:tc>
          <w:tcPr>
            <w:tcW w:w="1985" w:type="dxa"/>
            <w:vAlign w:val="center"/>
          </w:tcPr>
          <w:p w:rsidR="00011759" w:rsidRDefault="00E77D96">
            <w:pPr>
              <w:jc w:val="center"/>
              <w:rPr>
                <w:rFonts w:ascii="宋体" w:hAnsi="宋体" w:cs="宋体"/>
              </w:rPr>
            </w:pPr>
            <w:r>
              <w:rPr>
                <w:rFonts w:ascii="宋体" w:hAnsi="宋体" w:cs="宋体" w:hint="eastAsia"/>
              </w:rPr>
              <w:t>经年检，加盖公司公章</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2</w:t>
            </w:r>
          </w:p>
        </w:tc>
        <w:tc>
          <w:tcPr>
            <w:tcW w:w="4475" w:type="dxa"/>
            <w:vAlign w:val="center"/>
          </w:tcPr>
          <w:p w:rsidR="00011759" w:rsidRDefault="00E77D96">
            <w:pPr>
              <w:jc w:val="center"/>
              <w:rPr>
                <w:rFonts w:ascii="宋体" w:hAnsi="宋体" w:cs="宋体"/>
              </w:rPr>
            </w:pPr>
            <w:r>
              <w:rPr>
                <w:rFonts w:ascii="宋体" w:hAnsi="宋体" w:cs="宋体" w:hint="eastAsia"/>
              </w:rPr>
              <w:t>税务登记证复印件</w:t>
            </w:r>
          </w:p>
        </w:tc>
        <w:tc>
          <w:tcPr>
            <w:tcW w:w="1985" w:type="dxa"/>
            <w:vAlign w:val="center"/>
          </w:tcPr>
          <w:p w:rsidR="00011759" w:rsidRDefault="00E77D96">
            <w:pPr>
              <w:jc w:val="center"/>
              <w:rPr>
                <w:rFonts w:ascii="宋体" w:hAnsi="宋体" w:cs="宋体"/>
              </w:rPr>
            </w:pPr>
            <w:r>
              <w:rPr>
                <w:rFonts w:ascii="宋体" w:hAnsi="宋体" w:cs="宋体" w:hint="eastAsia"/>
              </w:rPr>
              <w:t>加盖公司公章</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3</w:t>
            </w:r>
          </w:p>
        </w:tc>
        <w:tc>
          <w:tcPr>
            <w:tcW w:w="4475" w:type="dxa"/>
            <w:vAlign w:val="center"/>
          </w:tcPr>
          <w:p w:rsidR="00011759" w:rsidRDefault="00E77D96">
            <w:pPr>
              <w:jc w:val="center"/>
              <w:rPr>
                <w:rFonts w:ascii="宋体" w:hAnsi="宋体" w:cs="宋体"/>
              </w:rPr>
            </w:pPr>
            <w:r>
              <w:rPr>
                <w:rFonts w:ascii="宋体" w:hAnsi="宋体" w:cs="宋体" w:hint="eastAsia"/>
              </w:rPr>
              <w:t>组织机构代码证复印件</w:t>
            </w:r>
          </w:p>
        </w:tc>
        <w:tc>
          <w:tcPr>
            <w:tcW w:w="1985" w:type="dxa"/>
            <w:vAlign w:val="center"/>
          </w:tcPr>
          <w:p w:rsidR="00011759" w:rsidRDefault="00E77D96">
            <w:pPr>
              <w:jc w:val="center"/>
              <w:rPr>
                <w:rFonts w:ascii="宋体" w:hAnsi="宋体" w:cs="宋体"/>
              </w:rPr>
            </w:pPr>
            <w:r>
              <w:rPr>
                <w:rFonts w:ascii="宋体" w:hAnsi="宋体" w:cs="宋体" w:hint="eastAsia"/>
              </w:rPr>
              <w:t>加盖公司公章</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4</w:t>
            </w:r>
          </w:p>
        </w:tc>
        <w:tc>
          <w:tcPr>
            <w:tcW w:w="4475" w:type="dxa"/>
            <w:vAlign w:val="center"/>
          </w:tcPr>
          <w:p w:rsidR="00011759" w:rsidRDefault="00E77D96">
            <w:pPr>
              <w:jc w:val="center"/>
              <w:rPr>
                <w:rFonts w:ascii="宋体" w:hAnsi="宋体" w:cs="宋体"/>
              </w:rPr>
            </w:pPr>
            <w:r>
              <w:rPr>
                <w:rFonts w:ascii="宋体" w:hAnsi="宋体" w:cs="宋体" w:hint="eastAsia"/>
              </w:rPr>
              <w:t>法定代表身份证明</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5</w:t>
            </w:r>
          </w:p>
        </w:tc>
        <w:tc>
          <w:tcPr>
            <w:tcW w:w="4475" w:type="dxa"/>
            <w:vAlign w:val="center"/>
          </w:tcPr>
          <w:p w:rsidR="00011759" w:rsidRDefault="00E77D96">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6</w:t>
            </w:r>
          </w:p>
        </w:tc>
        <w:tc>
          <w:tcPr>
            <w:tcW w:w="4475" w:type="dxa"/>
            <w:vAlign w:val="center"/>
          </w:tcPr>
          <w:p w:rsidR="00011759" w:rsidRDefault="00E77D96">
            <w:pPr>
              <w:jc w:val="center"/>
              <w:rPr>
                <w:rFonts w:ascii="宋体" w:hAnsi="宋体" w:cs="宋体"/>
              </w:rPr>
            </w:pPr>
            <w:r>
              <w:rPr>
                <w:rFonts w:ascii="宋体" w:hAnsi="宋体" w:cs="宋体" w:hint="eastAsia"/>
              </w:rPr>
              <w:t>法定代表授权委托书</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7</w:t>
            </w:r>
          </w:p>
        </w:tc>
        <w:tc>
          <w:tcPr>
            <w:tcW w:w="4475" w:type="dxa"/>
            <w:vAlign w:val="center"/>
          </w:tcPr>
          <w:p w:rsidR="00011759" w:rsidRDefault="00E77D96">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8</w:t>
            </w:r>
          </w:p>
        </w:tc>
        <w:tc>
          <w:tcPr>
            <w:tcW w:w="4475" w:type="dxa"/>
            <w:vAlign w:val="center"/>
          </w:tcPr>
          <w:p w:rsidR="00011759" w:rsidRDefault="00E77D96">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9</w:t>
            </w:r>
          </w:p>
        </w:tc>
        <w:tc>
          <w:tcPr>
            <w:tcW w:w="4475" w:type="dxa"/>
            <w:vAlign w:val="center"/>
          </w:tcPr>
          <w:p w:rsidR="00011759" w:rsidRDefault="00E77D96">
            <w:pPr>
              <w:jc w:val="center"/>
              <w:rPr>
                <w:rFonts w:ascii="宋体" w:hAnsi="宋体" w:cs="宋体"/>
              </w:rPr>
            </w:pPr>
            <w:r>
              <w:rPr>
                <w:rFonts w:ascii="宋体" w:hAnsi="宋体" w:cs="宋体" w:hint="eastAsia"/>
              </w:rPr>
              <w:t>业绩证明</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10</w:t>
            </w:r>
          </w:p>
        </w:tc>
        <w:tc>
          <w:tcPr>
            <w:tcW w:w="4475" w:type="dxa"/>
            <w:vAlign w:val="center"/>
          </w:tcPr>
          <w:p w:rsidR="00011759" w:rsidRDefault="00E77D96">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011759" w:rsidRDefault="00E77D96">
            <w:pPr>
              <w:jc w:val="center"/>
              <w:rPr>
                <w:rFonts w:ascii="宋体" w:hAnsi="宋体" w:cs="宋体"/>
              </w:rPr>
            </w:pPr>
            <w:r>
              <w:rPr>
                <w:rFonts w:ascii="宋体" w:hAnsi="宋体" w:cs="宋体" w:hint="eastAsia"/>
              </w:rPr>
              <w:t>复印件，原件备查</w:t>
            </w:r>
          </w:p>
        </w:tc>
        <w:tc>
          <w:tcPr>
            <w:tcW w:w="1559" w:type="dxa"/>
            <w:vAlign w:val="center"/>
          </w:tcPr>
          <w:p w:rsidR="00011759" w:rsidRDefault="00011759">
            <w:pPr>
              <w:ind w:firstLineChars="200" w:firstLine="420"/>
              <w:jc w:val="center"/>
              <w:rPr>
                <w:rFonts w:ascii="宋体" w:hAnsi="宋体" w:cs="宋体"/>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11</w:t>
            </w:r>
          </w:p>
        </w:tc>
        <w:tc>
          <w:tcPr>
            <w:tcW w:w="4475" w:type="dxa"/>
            <w:vAlign w:val="center"/>
          </w:tcPr>
          <w:p w:rsidR="00011759" w:rsidRDefault="00E77D96">
            <w:pPr>
              <w:jc w:val="center"/>
              <w:rPr>
                <w:rFonts w:ascii="宋体" w:hAnsi="宋体" w:cs="宋体"/>
              </w:rPr>
            </w:pPr>
            <w:r>
              <w:rPr>
                <w:rFonts w:ascii="宋体" w:hAnsi="宋体" w:cs="宋体" w:hint="eastAsia"/>
              </w:rPr>
              <w:t>无违法违规记录声明</w:t>
            </w:r>
          </w:p>
        </w:tc>
        <w:tc>
          <w:tcPr>
            <w:tcW w:w="1985" w:type="dxa"/>
            <w:vAlign w:val="center"/>
          </w:tcPr>
          <w:p w:rsidR="00011759" w:rsidRDefault="00E77D96">
            <w:pPr>
              <w:jc w:val="center"/>
              <w:rPr>
                <w:rFonts w:ascii="宋体" w:hAnsi="宋体" w:cs="宋体"/>
              </w:rPr>
            </w:pPr>
            <w:r>
              <w:rPr>
                <w:rFonts w:ascii="宋体" w:hAnsi="宋体" w:cs="宋体" w:hint="eastAsia"/>
              </w:rPr>
              <w:t>原件</w:t>
            </w:r>
          </w:p>
        </w:tc>
        <w:tc>
          <w:tcPr>
            <w:tcW w:w="1559" w:type="dxa"/>
            <w:vAlign w:val="center"/>
          </w:tcPr>
          <w:p w:rsidR="00011759" w:rsidRDefault="00011759">
            <w:pPr>
              <w:ind w:firstLineChars="200" w:firstLine="422"/>
              <w:jc w:val="center"/>
              <w:rPr>
                <w:rFonts w:ascii="宋体" w:hAnsi="宋体" w:cs="宋体"/>
                <w:b/>
              </w:rPr>
            </w:pPr>
          </w:p>
        </w:tc>
      </w:tr>
      <w:tr w:rsidR="00011759">
        <w:trPr>
          <w:trHeight w:val="567"/>
          <w:jc w:val="center"/>
        </w:trPr>
        <w:tc>
          <w:tcPr>
            <w:tcW w:w="770" w:type="dxa"/>
            <w:vAlign w:val="center"/>
          </w:tcPr>
          <w:p w:rsidR="00011759" w:rsidRDefault="00E77D96">
            <w:pPr>
              <w:jc w:val="center"/>
              <w:rPr>
                <w:rFonts w:ascii="宋体" w:hAnsi="宋体" w:cs="宋体"/>
              </w:rPr>
            </w:pPr>
            <w:r>
              <w:rPr>
                <w:rFonts w:ascii="宋体" w:hAnsi="宋体" w:cs="宋体" w:hint="eastAsia"/>
              </w:rPr>
              <w:t>12</w:t>
            </w:r>
          </w:p>
        </w:tc>
        <w:tc>
          <w:tcPr>
            <w:tcW w:w="4475" w:type="dxa"/>
            <w:vAlign w:val="center"/>
          </w:tcPr>
          <w:p w:rsidR="00011759" w:rsidRDefault="00011759">
            <w:pPr>
              <w:jc w:val="center"/>
              <w:rPr>
                <w:rFonts w:ascii="宋体" w:hAnsi="宋体" w:cs="宋体"/>
              </w:rPr>
            </w:pPr>
          </w:p>
        </w:tc>
        <w:tc>
          <w:tcPr>
            <w:tcW w:w="1985" w:type="dxa"/>
            <w:vAlign w:val="center"/>
          </w:tcPr>
          <w:p w:rsidR="00011759" w:rsidRDefault="00011759">
            <w:pPr>
              <w:jc w:val="center"/>
              <w:rPr>
                <w:rFonts w:ascii="宋体" w:hAnsi="宋体" w:cs="宋体"/>
              </w:rPr>
            </w:pPr>
          </w:p>
        </w:tc>
        <w:tc>
          <w:tcPr>
            <w:tcW w:w="1559" w:type="dxa"/>
            <w:vAlign w:val="center"/>
          </w:tcPr>
          <w:p w:rsidR="00011759" w:rsidRDefault="00011759">
            <w:pPr>
              <w:ind w:firstLineChars="200" w:firstLine="422"/>
              <w:jc w:val="center"/>
              <w:rPr>
                <w:rFonts w:ascii="宋体" w:hAnsi="宋体" w:cs="宋体"/>
                <w:b/>
              </w:rPr>
            </w:pPr>
          </w:p>
        </w:tc>
      </w:tr>
    </w:tbl>
    <w:p w:rsidR="00011759" w:rsidRDefault="00011759">
      <w:pPr>
        <w:tabs>
          <w:tab w:val="left" w:pos="5220"/>
        </w:tabs>
        <w:ind w:firstLineChars="200" w:firstLine="420"/>
        <w:rPr>
          <w:rFonts w:ascii="宋体" w:hAnsi="宋体" w:cs="宋体"/>
        </w:rPr>
      </w:pPr>
    </w:p>
    <w:p w:rsidR="00011759" w:rsidRDefault="00011759">
      <w:pPr>
        <w:tabs>
          <w:tab w:val="left" w:pos="5220"/>
        </w:tabs>
        <w:ind w:firstLineChars="200" w:firstLine="420"/>
        <w:rPr>
          <w:rFonts w:ascii="宋体" w:hAnsi="宋体" w:cs="宋体"/>
        </w:rPr>
      </w:pPr>
    </w:p>
    <w:p w:rsidR="00011759" w:rsidRDefault="00011759">
      <w:pPr>
        <w:tabs>
          <w:tab w:val="left" w:pos="5220"/>
        </w:tabs>
        <w:ind w:firstLineChars="200" w:firstLine="420"/>
        <w:rPr>
          <w:rFonts w:ascii="宋体" w:hAnsi="宋体" w:cs="宋体"/>
        </w:rPr>
      </w:pPr>
    </w:p>
    <w:p w:rsidR="00011759" w:rsidRDefault="00011759">
      <w:pPr>
        <w:tabs>
          <w:tab w:val="left" w:pos="5220"/>
        </w:tabs>
        <w:ind w:firstLineChars="1750" w:firstLine="4200"/>
        <w:rPr>
          <w:rFonts w:ascii="宋体" w:hAnsi="宋体" w:cs="宋体"/>
          <w:sz w:val="24"/>
        </w:rPr>
      </w:pPr>
    </w:p>
    <w:p w:rsidR="00011759" w:rsidRDefault="00E77D96">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11759" w:rsidRDefault="00011759">
      <w:pPr>
        <w:tabs>
          <w:tab w:val="left" w:pos="5220"/>
        </w:tabs>
        <w:ind w:firstLineChars="200" w:firstLine="480"/>
        <w:rPr>
          <w:rFonts w:ascii="宋体" w:hAnsi="宋体" w:cs="宋体"/>
          <w:sz w:val="24"/>
          <w:u w:val="single"/>
        </w:rPr>
      </w:pPr>
    </w:p>
    <w:p w:rsidR="00011759" w:rsidRDefault="00E77D96">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011759" w:rsidRDefault="00011759" w:rsidP="00062020">
      <w:pPr>
        <w:snapToGrid w:val="0"/>
        <w:spacing w:before="50" w:afterLines="50"/>
        <w:jc w:val="left"/>
        <w:rPr>
          <w:rFonts w:ascii="宋体" w:hAnsi="宋体" w:cs="宋体"/>
          <w:sz w:val="24"/>
          <w:szCs w:val="20"/>
        </w:rPr>
      </w:pPr>
    </w:p>
    <w:p w:rsidR="00011759" w:rsidRDefault="00011759">
      <w:pPr>
        <w:ind w:firstLineChars="800" w:firstLine="1920"/>
        <w:rPr>
          <w:rFonts w:ascii="宋体" w:hAnsi="宋体" w:cs="宋体"/>
          <w:sz w:val="24"/>
          <w:szCs w:val="24"/>
        </w:rPr>
      </w:pPr>
    </w:p>
    <w:p w:rsidR="00011759" w:rsidRDefault="00011759">
      <w:pPr>
        <w:ind w:firstLineChars="800" w:firstLine="192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011759">
      <w:pPr>
        <w:spacing w:line="360" w:lineRule="exact"/>
        <w:ind w:firstLineChars="200" w:firstLine="480"/>
        <w:rPr>
          <w:rFonts w:ascii="宋体" w:hAnsi="宋体" w:cs="宋体"/>
          <w:sz w:val="24"/>
          <w:szCs w:val="24"/>
        </w:rPr>
      </w:pPr>
    </w:p>
    <w:p w:rsidR="00011759" w:rsidRDefault="00E77D96" w:rsidP="00062020">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011759" w:rsidRDefault="00011759">
      <w:pPr>
        <w:pStyle w:val="Char4"/>
        <w:ind w:firstLine="562"/>
        <w:jc w:val="center"/>
        <w:rPr>
          <w:rFonts w:ascii="宋体" w:hAnsi="宋体" w:cs="宋体"/>
          <w:b/>
        </w:rPr>
      </w:pPr>
    </w:p>
    <w:p w:rsidR="00011759" w:rsidRDefault="00E77D96">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011759" w:rsidRDefault="00E77D96">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11759" w:rsidRDefault="00011759">
      <w:pPr>
        <w:shd w:val="clear" w:color="auto" w:fill="FFFFFF"/>
        <w:snapToGrid w:val="0"/>
        <w:spacing w:line="460" w:lineRule="exact"/>
        <w:rPr>
          <w:rFonts w:ascii="宋体" w:hAnsi="宋体" w:cs="宋体"/>
          <w:bCs/>
          <w:sz w:val="24"/>
        </w:rPr>
      </w:pP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011759" w:rsidRDefault="00E77D96">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011759" w:rsidRDefault="00E77D96">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011759" w:rsidRDefault="00011759">
      <w:pPr>
        <w:pStyle w:val="Char4"/>
        <w:rPr>
          <w:rFonts w:ascii="宋体" w:hAnsi="宋体" w:cs="宋体"/>
        </w:rPr>
      </w:pPr>
    </w:p>
    <w:p w:rsidR="00011759" w:rsidRDefault="00E77D96">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011759" w:rsidRDefault="00E77D96">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01175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备注</w:t>
            </w:r>
          </w:p>
        </w:tc>
      </w:tr>
      <w:tr w:rsidR="0001175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011759" w:rsidRDefault="00011759">
            <w:pPr>
              <w:jc w:val="center"/>
              <w:rPr>
                <w:rFonts w:ascii="宋体" w:hAnsi="宋体" w:cs="宋体"/>
                <w:sz w:val="24"/>
              </w:rPr>
            </w:pPr>
          </w:p>
        </w:tc>
      </w:tr>
      <w:tr w:rsidR="0001175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11759" w:rsidRDefault="00011759">
            <w:pPr>
              <w:rPr>
                <w:rFonts w:ascii="宋体" w:hAnsi="宋体" w:cs="宋体"/>
                <w:sz w:val="24"/>
              </w:rPr>
            </w:pPr>
          </w:p>
        </w:tc>
      </w:tr>
      <w:tr w:rsidR="0001175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011759" w:rsidRDefault="00011759">
            <w:pPr>
              <w:rPr>
                <w:rFonts w:ascii="宋体" w:hAnsi="宋体" w:cs="宋体"/>
                <w:sz w:val="24"/>
              </w:rPr>
            </w:pPr>
          </w:p>
        </w:tc>
      </w:tr>
    </w:tbl>
    <w:p w:rsidR="00011759" w:rsidRDefault="00011759">
      <w:pPr>
        <w:shd w:val="clear" w:color="auto" w:fill="FFFFFF"/>
        <w:snapToGrid w:val="0"/>
        <w:spacing w:line="360" w:lineRule="auto"/>
        <w:ind w:firstLineChars="1550" w:firstLine="3720"/>
        <w:rPr>
          <w:rFonts w:ascii="宋体" w:hAnsi="宋体" w:cs="宋体"/>
          <w:sz w:val="24"/>
        </w:rPr>
      </w:pPr>
    </w:p>
    <w:p w:rsidR="00011759" w:rsidRDefault="00E77D96">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11759" w:rsidRDefault="00011759">
      <w:pPr>
        <w:shd w:val="clear" w:color="auto" w:fill="FFFFFF"/>
        <w:snapToGrid w:val="0"/>
        <w:rPr>
          <w:rFonts w:ascii="宋体" w:hAnsi="宋体" w:cs="宋体"/>
          <w:sz w:val="24"/>
        </w:rPr>
      </w:pPr>
    </w:p>
    <w:p w:rsidR="00011759" w:rsidRDefault="00E77D96">
      <w:pPr>
        <w:shd w:val="clear" w:color="auto" w:fill="FFFFFF"/>
        <w:snapToGrid w:val="0"/>
        <w:spacing w:line="360" w:lineRule="exact"/>
        <w:rPr>
          <w:rFonts w:ascii="宋体" w:hAnsi="宋体" w:cs="宋体"/>
          <w:sz w:val="24"/>
        </w:rPr>
      </w:pPr>
      <w:r>
        <w:rPr>
          <w:rFonts w:ascii="宋体" w:hAnsi="宋体" w:cs="宋体" w:hint="eastAsia"/>
          <w:sz w:val="24"/>
        </w:rPr>
        <w:t>注：</w:t>
      </w:r>
    </w:p>
    <w:p w:rsidR="00011759" w:rsidRDefault="00E77D96">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011759" w:rsidRDefault="00E77D96">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011759" w:rsidRDefault="00E77D96">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011759" w:rsidRDefault="00E77D96">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011759" w:rsidRDefault="00011759">
      <w:pPr>
        <w:jc w:val="center"/>
        <w:rPr>
          <w:rFonts w:ascii="宋体" w:hAnsi="宋体" w:cs="宋体"/>
          <w:sz w:val="24"/>
          <w:szCs w:val="24"/>
        </w:rPr>
      </w:pPr>
    </w:p>
    <w:p w:rsidR="00011759" w:rsidRDefault="00E77D96">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11759" w:rsidRDefault="00E77D96" w:rsidP="0006202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01175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011759" w:rsidRDefault="00E77D96">
            <w:pPr>
              <w:jc w:val="center"/>
              <w:rPr>
                <w:rFonts w:ascii="宋体" w:hAnsi="宋体" w:cs="宋体"/>
                <w:sz w:val="24"/>
              </w:rPr>
            </w:pPr>
            <w:r>
              <w:rPr>
                <w:rFonts w:ascii="宋体" w:hAnsi="宋体" w:cs="宋体" w:hint="eastAsia"/>
                <w:sz w:val="24"/>
              </w:rPr>
              <w:t>原因</w:t>
            </w: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r w:rsidR="0001175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11759" w:rsidRDefault="0001175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11759" w:rsidRDefault="00011759">
            <w:pPr>
              <w:jc w:val="center"/>
              <w:rPr>
                <w:rFonts w:ascii="宋体" w:hAnsi="宋体" w:cs="宋体"/>
                <w:sz w:val="24"/>
              </w:rPr>
            </w:pPr>
          </w:p>
        </w:tc>
      </w:tr>
    </w:tbl>
    <w:p w:rsidR="00011759" w:rsidRDefault="00011759">
      <w:pPr>
        <w:shd w:val="clear" w:color="auto" w:fill="FFFFFF"/>
        <w:snapToGrid w:val="0"/>
        <w:rPr>
          <w:rFonts w:ascii="宋体" w:hAnsi="宋体" w:cs="宋体"/>
          <w:sz w:val="24"/>
        </w:rPr>
      </w:pPr>
    </w:p>
    <w:p w:rsidR="00011759" w:rsidRDefault="00E77D96">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11759" w:rsidRDefault="00011759">
      <w:pPr>
        <w:shd w:val="clear" w:color="auto" w:fill="FFFFFF"/>
        <w:snapToGrid w:val="0"/>
        <w:rPr>
          <w:rFonts w:ascii="宋体" w:hAnsi="宋体" w:cs="宋体"/>
          <w:sz w:val="24"/>
        </w:rPr>
      </w:pPr>
    </w:p>
    <w:p w:rsidR="00011759" w:rsidRDefault="00E77D96">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011759" w:rsidRDefault="00E77D96" w:rsidP="00062020">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3828478"/>
      <w:bookmarkStart w:id="49" w:name="_Toc513029276"/>
      <w:bookmarkStart w:id="50" w:name="_Toc22356580"/>
      <w:bookmarkStart w:id="51" w:name="_Toc120614283"/>
      <w:bookmarkStart w:id="52" w:name="_Toc460901585"/>
      <w:bookmarkStart w:id="53" w:name="_Toc49090577"/>
      <w:bookmarkStart w:id="54" w:name="_Toc26554095"/>
      <w:bookmarkEnd w:id="47"/>
      <w:r>
        <w:rPr>
          <w:rFonts w:ascii="宋体" w:hAnsi="宋体" w:cs="宋体" w:hint="eastAsia"/>
          <w:b/>
          <w:sz w:val="32"/>
          <w:szCs w:val="32"/>
        </w:rPr>
        <w:t>商务条款响应及偏离表</w:t>
      </w:r>
    </w:p>
    <w:p w:rsidR="00011759" w:rsidRDefault="00E77D96">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序号</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项目</w:t>
            </w:r>
          </w:p>
        </w:tc>
        <w:tc>
          <w:tcPr>
            <w:tcW w:w="1985" w:type="dxa"/>
            <w:vAlign w:val="center"/>
          </w:tcPr>
          <w:p w:rsidR="00011759" w:rsidRDefault="00E77D96">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011759" w:rsidRDefault="00E77D96">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011759" w:rsidRDefault="00E77D96">
            <w:pPr>
              <w:pStyle w:val="Default"/>
              <w:ind w:left="420"/>
              <w:jc w:val="center"/>
              <w:rPr>
                <w:rFonts w:hAnsi="宋体"/>
                <w:color w:val="auto"/>
              </w:rPr>
            </w:pPr>
            <w:r>
              <w:rPr>
                <w:rFonts w:hAnsi="宋体" w:hint="eastAsia"/>
                <w:color w:val="auto"/>
              </w:rPr>
              <w:t>偏离情况</w:t>
            </w: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1</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质保期</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2</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售后技术服务要求</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3</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供货期</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4</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交货方式</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5</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付款方式</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6</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投标货币</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7</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E77D96">
            <w:pPr>
              <w:pStyle w:val="Default"/>
              <w:ind w:left="420"/>
              <w:jc w:val="center"/>
              <w:rPr>
                <w:rFonts w:hAnsi="宋体"/>
                <w:color w:val="auto"/>
              </w:rPr>
            </w:pPr>
            <w:r>
              <w:rPr>
                <w:rFonts w:hAnsi="宋体" w:hint="eastAsia"/>
                <w:color w:val="auto"/>
              </w:rPr>
              <w:t>8</w:t>
            </w:r>
          </w:p>
        </w:tc>
        <w:tc>
          <w:tcPr>
            <w:tcW w:w="2976" w:type="dxa"/>
            <w:vAlign w:val="center"/>
          </w:tcPr>
          <w:p w:rsidR="00011759" w:rsidRDefault="00E77D96">
            <w:pPr>
              <w:pStyle w:val="Default"/>
              <w:ind w:left="420"/>
              <w:jc w:val="center"/>
              <w:rPr>
                <w:rFonts w:hAnsi="宋体"/>
                <w:color w:val="auto"/>
              </w:rPr>
            </w:pPr>
            <w:r>
              <w:rPr>
                <w:rFonts w:hAnsi="宋体" w:hint="eastAsia"/>
                <w:color w:val="auto"/>
              </w:rPr>
              <w:t>培训方式</w:t>
            </w: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r w:rsidR="00011759">
        <w:trPr>
          <w:jc w:val="center"/>
        </w:trPr>
        <w:tc>
          <w:tcPr>
            <w:tcW w:w="876" w:type="dxa"/>
            <w:vAlign w:val="center"/>
          </w:tcPr>
          <w:p w:rsidR="00011759" w:rsidRDefault="00011759">
            <w:pPr>
              <w:pStyle w:val="Default"/>
              <w:ind w:left="420"/>
              <w:jc w:val="center"/>
              <w:rPr>
                <w:rFonts w:hAnsi="宋体"/>
                <w:color w:val="auto"/>
              </w:rPr>
            </w:pPr>
          </w:p>
        </w:tc>
        <w:tc>
          <w:tcPr>
            <w:tcW w:w="2976" w:type="dxa"/>
            <w:vAlign w:val="center"/>
          </w:tcPr>
          <w:p w:rsidR="00011759" w:rsidRDefault="00011759">
            <w:pPr>
              <w:pStyle w:val="Default"/>
              <w:ind w:left="420"/>
              <w:jc w:val="center"/>
              <w:rPr>
                <w:rFonts w:hAnsi="宋体"/>
                <w:color w:val="auto"/>
              </w:rPr>
            </w:pPr>
          </w:p>
        </w:tc>
        <w:tc>
          <w:tcPr>
            <w:tcW w:w="1985" w:type="dxa"/>
            <w:vAlign w:val="center"/>
          </w:tcPr>
          <w:p w:rsidR="00011759" w:rsidRDefault="00011759">
            <w:pPr>
              <w:pStyle w:val="Default"/>
              <w:ind w:left="420"/>
              <w:jc w:val="center"/>
              <w:rPr>
                <w:rFonts w:hAnsi="宋体"/>
                <w:color w:val="auto"/>
              </w:rPr>
            </w:pPr>
          </w:p>
        </w:tc>
        <w:tc>
          <w:tcPr>
            <w:tcW w:w="1843" w:type="dxa"/>
            <w:vAlign w:val="center"/>
          </w:tcPr>
          <w:p w:rsidR="00011759" w:rsidRDefault="00011759">
            <w:pPr>
              <w:pStyle w:val="Default"/>
              <w:ind w:left="420"/>
              <w:jc w:val="center"/>
              <w:rPr>
                <w:rFonts w:hAnsi="宋体"/>
                <w:color w:val="auto"/>
              </w:rPr>
            </w:pPr>
          </w:p>
        </w:tc>
        <w:tc>
          <w:tcPr>
            <w:tcW w:w="1687" w:type="dxa"/>
            <w:vAlign w:val="center"/>
          </w:tcPr>
          <w:p w:rsidR="00011759" w:rsidRDefault="00011759">
            <w:pPr>
              <w:pStyle w:val="Default"/>
              <w:ind w:left="420"/>
              <w:jc w:val="center"/>
              <w:rPr>
                <w:rFonts w:hAnsi="宋体"/>
                <w:color w:val="auto"/>
              </w:rPr>
            </w:pPr>
          </w:p>
        </w:tc>
      </w:tr>
    </w:tbl>
    <w:p w:rsidR="00011759" w:rsidRDefault="00E77D96">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011759" w:rsidRDefault="00E77D96">
      <w:pPr>
        <w:pStyle w:val="Default"/>
        <w:spacing w:line="360" w:lineRule="exact"/>
        <w:ind w:left="420"/>
        <w:rPr>
          <w:rFonts w:hAnsi="宋体"/>
          <w:color w:val="auto"/>
        </w:rPr>
      </w:pPr>
      <w:r>
        <w:rPr>
          <w:rFonts w:hAnsi="宋体" w:hint="eastAsia"/>
          <w:color w:val="auto"/>
        </w:rPr>
        <w:t>注：</w:t>
      </w:r>
    </w:p>
    <w:p w:rsidR="00011759" w:rsidRDefault="00E77D96">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011759" w:rsidRDefault="00E77D96">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011759" w:rsidRDefault="00E77D96">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011759" w:rsidRDefault="00E77D96">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011759" w:rsidRDefault="00E77D96">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011759" w:rsidRDefault="00E77D96">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E77D96">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11759" w:rsidRDefault="00011759">
      <w:pPr>
        <w:snapToGrid w:val="0"/>
        <w:spacing w:line="420" w:lineRule="exact"/>
        <w:ind w:firstLineChars="200" w:firstLine="643"/>
        <w:jc w:val="center"/>
        <w:rPr>
          <w:rFonts w:ascii="宋体" w:hAnsi="宋体" w:cs="宋体"/>
          <w:b/>
          <w:sz w:val="32"/>
          <w:szCs w:val="32"/>
        </w:rPr>
      </w:pP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11759" w:rsidRDefault="00011759">
      <w:pPr>
        <w:snapToGrid w:val="0"/>
        <w:spacing w:line="360" w:lineRule="exact"/>
        <w:ind w:firstLineChars="200" w:firstLine="480"/>
        <w:jc w:val="left"/>
        <w:rPr>
          <w:rFonts w:ascii="宋体" w:hAnsi="宋体" w:cs="宋体"/>
          <w:sz w:val="24"/>
        </w:rPr>
      </w:pP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011759">
      <w:pPr>
        <w:ind w:firstLineChars="200" w:firstLine="480"/>
        <w:rPr>
          <w:rFonts w:ascii="宋体" w:hAnsi="宋体" w:cs="宋体"/>
          <w:sz w:val="24"/>
          <w:szCs w:val="24"/>
        </w:rPr>
      </w:pPr>
    </w:p>
    <w:p w:rsidR="00011759" w:rsidRDefault="00E77D96">
      <w:pPr>
        <w:jc w:val="center"/>
        <w:rPr>
          <w:rFonts w:ascii="宋体" w:hAnsi="宋体" w:cs="宋体"/>
          <w:sz w:val="24"/>
          <w:szCs w:val="24"/>
        </w:rPr>
      </w:pPr>
      <w:r>
        <w:rPr>
          <w:rFonts w:ascii="宋体" w:hAnsi="宋体" w:cs="宋体" w:hint="eastAsia"/>
          <w:b/>
          <w:sz w:val="32"/>
          <w:szCs w:val="32"/>
        </w:rPr>
        <w:t>九、投标人其它声明及材料</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11759" w:rsidRDefault="00E77D96">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11759" w:rsidRDefault="00E77D96">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11759" w:rsidRDefault="00E77D96">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011759" w:rsidRDefault="00E77D96">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011759" w:rsidRDefault="00E77D96">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011759" w:rsidRDefault="00E77D96">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11759" w:rsidRDefault="00011759">
      <w:pPr>
        <w:snapToGrid w:val="0"/>
        <w:spacing w:line="360" w:lineRule="exact"/>
        <w:ind w:firstLineChars="200" w:firstLine="480"/>
        <w:jc w:val="left"/>
        <w:rPr>
          <w:rFonts w:ascii="宋体" w:hAnsi="宋体" w:cs="宋体"/>
          <w:sz w:val="24"/>
          <w:szCs w:val="24"/>
        </w:rPr>
      </w:pPr>
    </w:p>
    <w:p w:rsidR="00011759" w:rsidRDefault="00011759"/>
    <w:sectPr w:rsidR="00011759" w:rsidSect="0001175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EA5" w:rsidRDefault="00905EA5" w:rsidP="00011759">
      <w:r>
        <w:separator/>
      </w:r>
    </w:p>
  </w:endnote>
  <w:endnote w:type="continuationSeparator" w:id="1">
    <w:p w:rsidR="00905EA5" w:rsidRDefault="00905EA5" w:rsidP="0001175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9C403F">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011759" w:rsidRDefault="009C403F">
                <w:pPr>
                  <w:snapToGrid w:val="0"/>
                  <w:rPr>
                    <w:sz w:val="18"/>
                  </w:rPr>
                </w:pPr>
                <w:r>
                  <w:rPr>
                    <w:rFonts w:hint="eastAsia"/>
                    <w:sz w:val="18"/>
                  </w:rPr>
                  <w:fldChar w:fldCharType="begin"/>
                </w:r>
                <w:r w:rsidR="00E77D96">
                  <w:rPr>
                    <w:rFonts w:hint="eastAsia"/>
                    <w:sz w:val="18"/>
                  </w:rPr>
                  <w:instrText xml:space="preserve"> PAGE  \* MERGEFORMAT </w:instrText>
                </w:r>
                <w:r>
                  <w:rPr>
                    <w:rFonts w:hint="eastAsia"/>
                    <w:sz w:val="18"/>
                  </w:rPr>
                  <w:fldChar w:fldCharType="separate"/>
                </w:r>
                <w:r w:rsidR="00062020">
                  <w:rPr>
                    <w:noProof/>
                    <w:sz w:val="18"/>
                  </w:rPr>
                  <w:t>2</w:t>
                </w:r>
                <w:r>
                  <w:rPr>
                    <w:rFonts w:hint="eastAsia"/>
                    <w:sz w:val="18"/>
                  </w:rPr>
                  <w:fldChar w:fldCharType="end"/>
                </w:r>
              </w:p>
            </w:txbxContent>
          </v:textbox>
          <w10:wrap anchorx="margin"/>
        </v:shape>
      </w:pict>
    </w:r>
    <w:r w:rsidR="00E77D96">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9C403F">
    <w:pPr>
      <w:pStyle w:val="a7"/>
      <w:framePr w:wrap="around" w:vAnchor="text" w:hAnchor="margin" w:xAlign="center" w:y="1"/>
      <w:rPr>
        <w:rStyle w:val="aa"/>
      </w:rPr>
    </w:pPr>
    <w:r>
      <w:fldChar w:fldCharType="begin"/>
    </w:r>
    <w:r w:rsidR="00E77D96">
      <w:rPr>
        <w:rStyle w:val="aa"/>
      </w:rPr>
      <w:instrText xml:space="preserve">PAGE  </w:instrText>
    </w:r>
    <w:r>
      <w:fldChar w:fldCharType="separate"/>
    </w:r>
    <w:r w:rsidR="00E77D96">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9C403F">
    <w:pPr>
      <w:pStyle w:val="a7"/>
      <w:tabs>
        <w:tab w:val="clear" w:pos="4153"/>
        <w:tab w:val="clear" w:pos="8306"/>
        <w:tab w:val="center" w:pos="4873"/>
      </w:tabs>
      <w:rPr>
        <w:b/>
        <w:i/>
      </w:rPr>
    </w:pPr>
    <w:r w:rsidRPr="009C403F">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011759" w:rsidRDefault="009C403F">
                <w:pPr>
                  <w:snapToGrid w:val="0"/>
                  <w:rPr>
                    <w:sz w:val="18"/>
                  </w:rPr>
                </w:pPr>
                <w:r>
                  <w:rPr>
                    <w:rFonts w:hint="eastAsia"/>
                    <w:sz w:val="18"/>
                  </w:rPr>
                  <w:fldChar w:fldCharType="begin"/>
                </w:r>
                <w:r w:rsidR="00E77D96">
                  <w:rPr>
                    <w:rFonts w:hint="eastAsia"/>
                    <w:sz w:val="18"/>
                  </w:rPr>
                  <w:instrText xml:space="preserve"> PAGE  \* MERGEFORMAT </w:instrText>
                </w:r>
                <w:r>
                  <w:rPr>
                    <w:rFonts w:hint="eastAsia"/>
                    <w:sz w:val="18"/>
                  </w:rPr>
                  <w:fldChar w:fldCharType="separate"/>
                </w:r>
                <w:r w:rsidR="00062020">
                  <w:rPr>
                    <w:noProof/>
                    <w:sz w:val="18"/>
                  </w:rPr>
                  <w:t>4</w:t>
                </w:r>
                <w:r>
                  <w:rPr>
                    <w:rFonts w:hint="eastAsia"/>
                    <w:sz w:val="18"/>
                  </w:rPr>
                  <w:fldChar w:fldCharType="end"/>
                </w:r>
              </w:p>
              <w:p w:rsidR="00011759" w:rsidRDefault="00011759">
                <w:pPr>
                  <w:snapToGrid w:val="0"/>
                  <w:rPr>
                    <w:sz w:val="18"/>
                  </w:rPr>
                </w:pPr>
              </w:p>
            </w:txbxContent>
          </v:textbox>
          <w10:wrap anchorx="margin"/>
        </v:shape>
      </w:pict>
    </w:r>
    <w:r w:rsidR="00E77D96">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EA5" w:rsidRDefault="00905EA5" w:rsidP="00011759">
      <w:r>
        <w:separator/>
      </w:r>
    </w:p>
  </w:footnote>
  <w:footnote w:type="continuationSeparator" w:id="1">
    <w:p w:rsidR="00905EA5" w:rsidRDefault="00905EA5" w:rsidP="00011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8"/>
      <w:pBdr>
        <w:bottom w:val="none" w:sz="0" w:space="0" w:color="auto"/>
      </w:pBdr>
    </w:pPr>
  </w:p>
  <w:p w:rsidR="00011759" w:rsidRDefault="0001175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59" w:rsidRDefault="000117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3663"/>
    <w:rsid w:val="008F6CCD"/>
    <w:rsid w:val="00905EA5"/>
    <w:rsid w:val="009060E3"/>
    <w:rsid w:val="00916967"/>
    <w:rsid w:val="00940B78"/>
    <w:rsid w:val="009443F3"/>
    <w:rsid w:val="009471D3"/>
    <w:rsid w:val="00955313"/>
    <w:rsid w:val="00972839"/>
    <w:rsid w:val="00975FA8"/>
    <w:rsid w:val="00992A79"/>
    <w:rsid w:val="00995AE8"/>
    <w:rsid w:val="009A1457"/>
    <w:rsid w:val="009B2958"/>
    <w:rsid w:val="009C107F"/>
    <w:rsid w:val="009C403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46FF5"/>
    <w:rsid w:val="00D4789F"/>
    <w:rsid w:val="00D66080"/>
    <w:rsid w:val="00D74FA1"/>
    <w:rsid w:val="00D82B2F"/>
    <w:rsid w:val="00D849C9"/>
    <w:rsid w:val="00DA6FB1"/>
    <w:rsid w:val="00DA762A"/>
    <w:rsid w:val="00DA7685"/>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07CE59AE"/>
    <w:rsid w:val="1AD06E38"/>
    <w:rsid w:val="4AB7578D"/>
    <w:rsid w:val="63F26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5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01175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01175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011759"/>
    <w:pPr>
      <w:ind w:firstLineChars="200" w:firstLine="420"/>
    </w:pPr>
  </w:style>
  <w:style w:type="paragraph" w:styleId="a4">
    <w:name w:val="annotation text"/>
    <w:basedOn w:val="a"/>
    <w:link w:val="Char"/>
    <w:qFormat/>
    <w:rsid w:val="00011759"/>
    <w:pPr>
      <w:jc w:val="left"/>
    </w:pPr>
  </w:style>
  <w:style w:type="paragraph" w:styleId="a5">
    <w:name w:val="Plain Text"/>
    <w:basedOn w:val="a"/>
    <w:link w:val="Char0"/>
    <w:qFormat/>
    <w:rsid w:val="00011759"/>
    <w:rPr>
      <w:rFonts w:ascii="宋体" w:hAnsi="Courier New" w:cs="Courier New"/>
    </w:rPr>
  </w:style>
  <w:style w:type="paragraph" w:styleId="a6">
    <w:name w:val="Balloon Text"/>
    <w:basedOn w:val="a"/>
    <w:link w:val="Char1"/>
    <w:uiPriority w:val="99"/>
    <w:semiHidden/>
    <w:unhideWhenUsed/>
    <w:rsid w:val="00011759"/>
    <w:rPr>
      <w:sz w:val="18"/>
      <w:szCs w:val="18"/>
    </w:rPr>
  </w:style>
  <w:style w:type="paragraph" w:styleId="a7">
    <w:name w:val="footer"/>
    <w:basedOn w:val="a"/>
    <w:link w:val="Char2"/>
    <w:rsid w:val="00011759"/>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011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011759"/>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011759"/>
  </w:style>
  <w:style w:type="table" w:styleId="ab">
    <w:name w:val="Table Grid"/>
    <w:basedOn w:val="a2"/>
    <w:uiPriority w:val="59"/>
    <w:rsid w:val="000117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011759"/>
    <w:rPr>
      <w:rFonts w:ascii="Arial" w:eastAsia="幼圆" w:hAnsi="Arial" w:cs="Arial"/>
      <w:b/>
      <w:bCs/>
      <w:sz w:val="44"/>
      <w:szCs w:val="44"/>
    </w:rPr>
  </w:style>
  <w:style w:type="character" w:customStyle="1" w:styleId="3Char">
    <w:name w:val="标题 3 Char"/>
    <w:basedOn w:val="a1"/>
    <w:link w:val="3"/>
    <w:qFormat/>
    <w:rsid w:val="00011759"/>
    <w:rPr>
      <w:rFonts w:ascii="Times New Roman" w:eastAsia="宋体" w:hAnsi="Times New Roman" w:cs="Times New Roman"/>
      <w:b/>
      <w:bCs/>
      <w:sz w:val="32"/>
      <w:szCs w:val="32"/>
    </w:rPr>
  </w:style>
  <w:style w:type="character" w:customStyle="1" w:styleId="Char0">
    <w:name w:val="纯文本 Char"/>
    <w:link w:val="a5"/>
    <w:qFormat/>
    <w:locked/>
    <w:rsid w:val="00011759"/>
    <w:rPr>
      <w:rFonts w:ascii="宋体" w:eastAsia="宋体" w:hAnsi="Courier New" w:cs="Courier New"/>
      <w:szCs w:val="21"/>
    </w:rPr>
  </w:style>
  <w:style w:type="character" w:customStyle="1" w:styleId="Char2">
    <w:name w:val="页脚 Char"/>
    <w:link w:val="a7"/>
    <w:rsid w:val="00011759"/>
    <w:rPr>
      <w:rFonts w:eastAsia="宋体"/>
      <w:sz w:val="18"/>
      <w:szCs w:val="18"/>
    </w:rPr>
  </w:style>
  <w:style w:type="character" w:customStyle="1" w:styleId="Char3">
    <w:name w:val="页眉 Char"/>
    <w:link w:val="a8"/>
    <w:rsid w:val="00011759"/>
    <w:rPr>
      <w:sz w:val="18"/>
      <w:szCs w:val="18"/>
    </w:rPr>
  </w:style>
  <w:style w:type="character" w:customStyle="1" w:styleId="Char10">
    <w:name w:val="纯文本 Char1"/>
    <w:basedOn w:val="a1"/>
    <w:uiPriority w:val="99"/>
    <w:semiHidden/>
    <w:rsid w:val="00011759"/>
    <w:rPr>
      <w:rFonts w:ascii="宋体" w:eastAsia="宋体" w:hAnsi="Courier New" w:cs="Courier New"/>
      <w:szCs w:val="21"/>
    </w:rPr>
  </w:style>
  <w:style w:type="character" w:customStyle="1" w:styleId="Char11">
    <w:name w:val="页眉 Char1"/>
    <w:basedOn w:val="a1"/>
    <w:uiPriority w:val="99"/>
    <w:semiHidden/>
    <w:rsid w:val="00011759"/>
    <w:rPr>
      <w:rFonts w:ascii="Times New Roman" w:eastAsia="宋体" w:hAnsi="Times New Roman" w:cs="Times New Roman"/>
      <w:sz w:val="18"/>
      <w:szCs w:val="18"/>
    </w:rPr>
  </w:style>
  <w:style w:type="character" w:customStyle="1" w:styleId="Char12">
    <w:name w:val="页脚 Char1"/>
    <w:basedOn w:val="a1"/>
    <w:uiPriority w:val="99"/>
    <w:semiHidden/>
    <w:rsid w:val="00011759"/>
    <w:rPr>
      <w:rFonts w:ascii="Times New Roman" w:eastAsia="宋体" w:hAnsi="Times New Roman" w:cs="Times New Roman"/>
      <w:sz w:val="18"/>
      <w:szCs w:val="18"/>
    </w:rPr>
  </w:style>
  <w:style w:type="paragraph" w:customStyle="1" w:styleId="pa-0">
    <w:name w:val="pa-0"/>
    <w:basedOn w:val="a"/>
    <w:qFormat/>
    <w:rsid w:val="00011759"/>
    <w:pPr>
      <w:widowControl/>
      <w:spacing w:before="150" w:after="150"/>
      <w:jc w:val="left"/>
    </w:pPr>
    <w:rPr>
      <w:rFonts w:ascii="宋体" w:hAnsi="宋体" w:cs="宋体"/>
      <w:kern w:val="0"/>
      <w:sz w:val="24"/>
      <w:szCs w:val="24"/>
    </w:rPr>
  </w:style>
  <w:style w:type="paragraph" w:customStyle="1" w:styleId="Default">
    <w:name w:val="Default"/>
    <w:rsid w:val="00011759"/>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rsid w:val="0001175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011759"/>
    <w:pPr>
      <w:tabs>
        <w:tab w:val="left" w:pos="360"/>
      </w:tabs>
    </w:pPr>
    <w:rPr>
      <w:sz w:val="24"/>
      <w:szCs w:val="24"/>
    </w:rPr>
  </w:style>
  <w:style w:type="paragraph" w:customStyle="1" w:styleId="1">
    <w:name w:val="列出段落1"/>
    <w:basedOn w:val="a"/>
    <w:rsid w:val="00011759"/>
    <w:pPr>
      <w:ind w:firstLineChars="200" w:firstLine="420"/>
    </w:pPr>
    <w:rPr>
      <w:rFonts w:ascii="Calibri" w:hAnsi="Calibri"/>
      <w:szCs w:val="22"/>
    </w:rPr>
  </w:style>
  <w:style w:type="paragraph" w:customStyle="1" w:styleId="20">
    <w:name w:val="列出段落2"/>
    <w:basedOn w:val="a"/>
    <w:uiPriority w:val="34"/>
    <w:qFormat/>
    <w:rsid w:val="00011759"/>
    <w:pPr>
      <w:ind w:firstLineChars="200" w:firstLine="420"/>
    </w:pPr>
  </w:style>
  <w:style w:type="paragraph" w:styleId="ad">
    <w:name w:val="List Paragraph"/>
    <w:basedOn w:val="a"/>
    <w:uiPriority w:val="34"/>
    <w:qFormat/>
    <w:rsid w:val="00011759"/>
    <w:pPr>
      <w:ind w:firstLineChars="200" w:firstLine="420"/>
    </w:pPr>
  </w:style>
  <w:style w:type="character" w:customStyle="1" w:styleId="Char1">
    <w:name w:val="批注框文本 Char"/>
    <w:basedOn w:val="a1"/>
    <w:link w:val="a6"/>
    <w:uiPriority w:val="99"/>
    <w:semiHidden/>
    <w:rsid w:val="00011759"/>
    <w:rPr>
      <w:rFonts w:ascii="Times New Roman" w:eastAsia="宋体" w:hAnsi="Times New Roman" w:cs="Times New Roman"/>
      <w:kern w:val="2"/>
      <w:sz w:val="18"/>
      <w:szCs w:val="18"/>
    </w:rPr>
  </w:style>
  <w:style w:type="character" w:customStyle="1" w:styleId="Char">
    <w:name w:val="批注文字 Char"/>
    <w:basedOn w:val="a1"/>
    <w:link w:val="a4"/>
    <w:rsid w:val="00011759"/>
    <w:rPr>
      <w:rFonts w:ascii="Times New Roman" w:eastAsia="宋体" w:hAnsi="Times New Roman" w:cs="Times New Roman"/>
      <w:kern w:val="2"/>
      <w:sz w:val="21"/>
      <w:szCs w:val="21"/>
    </w:rPr>
  </w:style>
  <w:style w:type="paragraph" w:customStyle="1" w:styleId="Ae">
    <w:name w:val="正文 A"/>
    <w:rsid w:val="00011759"/>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27</Pages>
  <Words>2622</Words>
  <Characters>14950</Characters>
  <Application>Microsoft Office Word</Application>
  <DocSecurity>0</DocSecurity>
  <Lines>124</Lines>
  <Paragraphs>35</Paragraphs>
  <ScaleCrop>false</ScaleCrop>
  <Company>Microsoft</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151</cp:revision>
  <cp:lastPrinted>2018-04-19T08:54:00Z</cp:lastPrinted>
  <dcterms:created xsi:type="dcterms:W3CDTF">2017-09-27T07:47:00Z</dcterms:created>
  <dcterms:modified xsi:type="dcterms:W3CDTF">2018-10-26T01:07:00Z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