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8F" w:rsidRDefault="009A36DA">
      <w:pPr>
        <w:jc w:val="center"/>
        <w:rPr>
          <w:rFonts w:ascii="仿宋" w:eastAsia="仿宋" w:hAnsi="仿宋" w:cs="Times New Roman"/>
          <w:b/>
          <w:bCs/>
          <w:sz w:val="36"/>
          <w:szCs w:val="36"/>
        </w:rPr>
      </w:pPr>
      <w:r>
        <w:rPr>
          <w:rFonts w:ascii="仿宋" w:eastAsia="仿宋" w:hAnsi="仿宋" w:cs="Times New Roman" w:hint="eastAsia"/>
          <w:b/>
          <w:bCs/>
          <w:sz w:val="36"/>
          <w:szCs w:val="36"/>
        </w:rPr>
        <w:t xml:space="preserve"> </w:t>
      </w:r>
      <w:r w:rsidR="00887E5F">
        <w:rPr>
          <w:rFonts w:ascii="仿宋" w:eastAsia="仿宋" w:hAnsi="仿宋" w:cs="Times New Roman" w:hint="eastAsia"/>
          <w:b/>
          <w:bCs/>
          <w:sz w:val="36"/>
          <w:szCs w:val="36"/>
        </w:rPr>
        <w:t>南京邮电大学通达学院</w:t>
      </w:r>
      <w:r w:rsidR="000B40B7">
        <w:rPr>
          <w:rFonts w:ascii="仿宋" w:eastAsia="仿宋" w:hAnsi="仿宋" w:cs="Times New Roman" w:hint="eastAsia"/>
          <w:b/>
          <w:bCs/>
          <w:sz w:val="36"/>
          <w:szCs w:val="36"/>
        </w:rPr>
        <w:t>物理与光电中心</w:t>
      </w:r>
      <w:r w:rsidR="000B40B7" w:rsidRPr="000B40B7">
        <w:rPr>
          <w:rFonts w:ascii="仿宋" w:eastAsia="仿宋" w:hAnsi="仿宋" w:cs="Times New Roman"/>
          <w:b/>
          <w:bCs/>
          <w:sz w:val="36"/>
          <w:szCs w:val="36"/>
        </w:rPr>
        <w:t>近代物理实验室巨磁阻效应实验仪</w:t>
      </w:r>
      <w:r w:rsidR="00887E5F">
        <w:rPr>
          <w:rFonts w:ascii="仿宋" w:eastAsia="仿宋" w:hAnsi="仿宋" w:cs="Times New Roman" w:hint="eastAsia"/>
          <w:b/>
          <w:bCs/>
          <w:sz w:val="36"/>
          <w:szCs w:val="36"/>
        </w:rPr>
        <w:t>采购项目询价文件</w:t>
      </w:r>
    </w:p>
    <w:p w:rsidR="0005378F" w:rsidRDefault="00887E5F">
      <w:pPr>
        <w:rPr>
          <w:rFonts w:asciiTheme="minorEastAsia" w:hAnsiTheme="minorEastAsia" w:cs="Arial"/>
          <w:b/>
          <w:bCs/>
          <w:color w:val="333333"/>
          <w:sz w:val="24"/>
          <w:shd w:val="clear" w:color="auto" w:fill="FFFFFF"/>
        </w:rPr>
      </w:pPr>
      <w:r>
        <w:rPr>
          <w:rFonts w:asciiTheme="minorEastAsia" w:hAnsiTheme="minorEastAsia" w:cs="Arial" w:hint="eastAsia"/>
          <w:b/>
          <w:bCs/>
          <w:color w:val="333333"/>
          <w:sz w:val="24"/>
          <w:shd w:val="clear" w:color="auto" w:fill="FFFFFF"/>
        </w:rPr>
        <w:t>一、技术要求</w:t>
      </w:r>
    </w:p>
    <w:p w:rsidR="0005378F" w:rsidRDefault="00887E5F" w:rsidP="009A36DA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采购需求：</w:t>
      </w:r>
      <w:r w:rsidR="00E5593F" w:rsidRPr="00E5593F">
        <w:rPr>
          <w:rFonts w:asciiTheme="minorEastAsia" w:hAnsiTheme="minorEastAsia"/>
          <w:sz w:val="24"/>
        </w:rPr>
        <w:t>巨磁阻效应实验仪</w:t>
      </w:r>
      <w:r w:rsidR="00E5593F" w:rsidRPr="00E5593F">
        <w:rPr>
          <w:rFonts w:asciiTheme="minorEastAsia" w:hAnsiTheme="minorEastAsia" w:hint="eastAsia"/>
          <w:sz w:val="24"/>
        </w:rPr>
        <w:t>6套</w:t>
      </w:r>
      <w:r w:rsidR="00E5593F">
        <w:rPr>
          <w:rFonts w:asciiTheme="minorEastAsia" w:hAnsiTheme="minorEastAsia" w:hint="eastAsia"/>
          <w:sz w:val="24"/>
        </w:rPr>
        <w:t>，</w:t>
      </w:r>
      <w:r w:rsidR="00E5593F" w:rsidRPr="00E5593F">
        <w:rPr>
          <w:rFonts w:asciiTheme="minorEastAsia" w:hAnsiTheme="minorEastAsia" w:hint="eastAsia"/>
          <w:sz w:val="24"/>
        </w:rPr>
        <w:t>具体参数要求见清单</w:t>
      </w:r>
      <w:r>
        <w:rPr>
          <w:rFonts w:asciiTheme="minorEastAsia" w:hAnsiTheme="minorEastAsia" w:hint="eastAsia"/>
          <w:sz w:val="24"/>
        </w:rPr>
        <w:t>。</w:t>
      </w:r>
    </w:p>
    <w:p w:rsidR="00D769B8" w:rsidRDefault="00235E2B" w:rsidP="00D769B8">
      <w:pPr>
        <w:snapToGrid w:val="0"/>
        <w:ind w:left="147" w:firstLineChars="100" w:firstLine="240"/>
        <w:rPr>
          <w:rFonts w:asciiTheme="minorEastAsia" w:hAnsiTheme="minorEastAsia"/>
          <w:sz w:val="24"/>
        </w:rPr>
      </w:pPr>
      <w:r w:rsidRPr="00235E2B">
        <w:rPr>
          <w:rFonts w:asciiTheme="minorEastAsia" w:hAnsiTheme="minorEastAsia" w:hint="eastAsia"/>
          <w:sz w:val="24"/>
        </w:rPr>
        <w:t>1、</w:t>
      </w:r>
      <w:r w:rsidRPr="00235E2B">
        <w:rPr>
          <w:rFonts w:asciiTheme="minorEastAsia" w:hAnsiTheme="minorEastAsia"/>
          <w:sz w:val="24"/>
        </w:rPr>
        <w:t>电流表：2mA和20mA两档，电压表：2V和200mV两档，三位半数显；</w:t>
      </w:r>
    </w:p>
    <w:p w:rsidR="00235E2B" w:rsidRPr="00235E2B" w:rsidRDefault="00235E2B" w:rsidP="00D769B8">
      <w:pPr>
        <w:snapToGrid w:val="0"/>
        <w:ind w:left="147" w:firstLineChars="100" w:firstLine="240"/>
        <w:rPr>
          <w:rFonts w:asciiTheme="minorEastAsia" w:hAnsiTheme="minorEastAsia"/>
          <w:sz w:val="24"/>
        </w:rPr>
      </w:pPr>
      <w:r w:rsidRPr="00235E2B">
        <w:rPr>
          <w:rFonts w:asciiTheme="minorEastAsia" w:hAnsiTheme="minorEastAsia"/>
          <w:sz w:val="24"/>
        </w:rPr>
        <w:t>2、可调恒流源：0～2</w:t>
      </w:r>
      <w:r w:rsidRPr="00235E2B">
        <w:rPr>
          <w:rFonts w:asciiTheme="minorEastAsia" w:hAnsiTheme="minorEastAsia" w:hint="eastAsia"/>
          <w:sz w:val="24"/>
        </w:rPr>
        <w:t>00</w:t>
      </w:r>
      <w:r w:rsidRPr="00235E2B">
        <w:rPr>
          <w:rFonts w:asciiTheme="minorEastAsia" w:hAnsiTheme="minorEastAsia"/>
          <w:sz w:val="24"/>
        </w:rPr>
        <w:t>mA连续可调，200mA和2A量程。模拟调节：带粗调和细调；数字调节：自适应速度调节；</w:t>
      </w:r>
    </w:p>
    <w:p w:rsidR="00D769B8" w:rsidRDefault="00235E2B" w:rsidP="00D769B8">
      <w:pPr>
        <w:snapToGrid w:val="0"/>
        <w:ind w:left="147" w:firstLineChars="100" w:firstLine="240"/>
        <w:rPr>
          <w:rFonts w:asciiTheme="minorEastAsia" w:hAnsiTheme="minorEastAsia"/>
          <w:sz w:val="24"/>
        </w:rPr>
      </w:pPr>
      <w:r w:rsidRPr="00235E2B">
        <w:rPr>
          <w:rFonts w:asciiTheme="minorEastAsia" w:hAnsiTheme="minorEastAsia"/>
          <w:sz w:val="24"/>
        </w:rPr>
        <w:t>3、直流工作电源两组：4V</w:t>
      </w:r>
      <w:r w:rsidRPr="00235E2B">
        <w:rPr>
          <w:rFonts w:asciiTheme="minorEastAsia" w:hAnsiTheme="minorEastAsia" w:hint="eastAsia"/>
          <w:sz w:val="24"/>
        </w:rPr>
        <w:t>和</w:t>
      </w:r>
      <w:r w:rsidRPr="00235E2B">
        <w:rPr>
          <w:rFonts w:asciiTheme="minorEastAsia" w:hAnsiTheme="minorEastAsia"/>
          <w:sz w:val="24"/>
        </w:rPr>
        <w:t>±8V；</w:t>
      </w:r>
    </w:p>
    <w:p w:rsidR="00D769B8" w:rsidRDefault="00235E2B" w:rsidP="00D769B8">
      <w:pPr>
        <w:snapToGrid w:val="0"/>
        <w:ind w:left="147" w:firstLineChars="100" w:firstLine="240"/>
        <w:rPr>
          <w:rFonts w:asciiTheme="minorEastAsia" w:hAnsiTheme="minorEastAsia"/>
          <w:sz w:val="24"/>
        </w:rPr>
      </w:pPr>
      <w:r w:rsidRPr="00235E2B">
        <w:rPr>
          <w:rFonts w:asciiTheme="minorEastAsia" w:hAnsiTheme="minorEastAsia"/>
          <w:sz w:val="24"/>
        </w:rPr>
        <w:t>4、基本特性组件：螺线管线圈密度</w:t>
      </w:r>
      <w:r w:rsidRPr="00235E2B">
        <w:rPr>
          <w:rFonts w:asciiTheme="minorEastAsia" w:hAnsiTheme="minorEastAsia" w:hint="eastAsia"/>
          <w:sz w:val="24"/>
        </w:rPr>
        <w:t>20000-30000</w:t>
      </w:r>
      <w:r w:rsidRPr="00235E2B">
        <w:rPr>
          <w:rFonts w:asciiTheme="minorEastAsia" w:hAnsiTheme="minorEastAsia"/>
          <w:sz w:val="24"/>
        </w:rPr>
        <w:t>匝/米；电流测量组件：用巨磁阻传感器测量通电导线电流大小；测量组件：齿脚</w:t>
      </w:r>
      <w:r w:rsidRPr="00235E2B">
        <w:rPr>
          <w:rFonts w:asciiTheme="minorEastAsia" w:hAnsiTheme="minorEastAsia" w:hint="eastAsia"/>
          <w:sz w:val="24"/>
        </w:rPr>
        <w:t>10-15</w:t>
      </w:r>
      <w:r w:rsidRPr="00235E2B">
        <w:rPr>
          <w:rFonts w:asciiTheme="minorEastAsia" w:hAnsiTheme="minorEastAsia"/>
          <w:sz w:val="24"/>
        </w:rPr>
        <w:t>个，旋转角度标识0～180度，最小角度分辨率1度；配置磁读写组件：由写组件和读组件组成，可对磁卡进行写入和读写；</w:t>
      </w:r>
    </w:p>
    <w:p w:rsidR="00D769B8" w:rsidRDefault="00235E2B" w:rsidP="00D769B8">
      <w:pPr>
        <w:snapToGrid w:val="0"/>
        <w:ind w:left="147" w:firstLineChars="100" w:firstLine="240"/>
        <w:rPr>
          <w:rFonts w:asciiTheme="minorEastAsia" w:hAnsiTheme="minorEastAsia"/>
          <w:sz w:val="24"/>
        </w:rPr>
      </w:pPr>
      <w:r w:rsidRPr="00235E2B">
        <w:rPr>
          <w:rFonts w:asciiTheme="minorEastAsia" w:hAnsiTheme="minorEastAsia"/>
          <w:sz w:val="24"/>
        </w:rPr>
        <w:t>5、电流传感器被测电流范围： 0～10.00A，最小分辨率 10mA；</w:t>
      </w:r>
    </w:p>
    <w:p w:rsidR="00D769B8" w:rsidRDefault="00235E2B" w:rsidP="00D769B8">
      <w:pPr>
        <w:snapToGrid w:val="0"/>
        <w:ind w:left="147" w:firstLineChars="100" w:firstLine="240"/>
        <w:rPr>
          <w:rFonts w:asciiTheme="minorEastAsia" w:hAnsiTheme="minorEastAsia"/>
          <w:sz w:val="24"/>
        </w:rPr>
      </w:pPr>
      <w:r w:rsidRPr="00235E2B">
        <w:rPr>
          <w:rFonts w:asciiTheme="minorEastAsia" w:hAnsiTheme="minorEastAsia"/>
          <w:sz w:val="24"/>
        </w:rPr>
        <w:t>6、具有计算机连接口，方便升级进行设备组网控制；</w:t>
      </w:r>
    </w:p>
    <w:p w:rsidR="00D769B8" w:rsidRDefault="00235E2B" w:rsidP="00D769B8">
      <w:pPr>
        <w:snapToGrid w:val="0"/>
        <w:ind w:left="147" w:firstLineChars="100" w:firstLine="240"/>
        <w:rPr>
          <w:rFonts w:asciiTheme="minorEastAsia" w:hAnsiTheme="minorEastAsia"/>
          <w:sz w:val="24"/>
        </w:rPr>
      </w:pPr>
      <w:r w:rsidRPr="00235E2B">
        <w:rPr>
          <w:rFonts w:asciiTheme="minorEastAsia" w:hAnsiTheme="minorEastAsia"/>
          <w:sz w:val="24"/>
        </w:rPr>
        <w:t>7、提供产品三维机械设计图纸</w:t>
      </w:r>
      <w:r w:rsidRPr="00235E2B">
        <w:rPr>
          <w:rFonts w:asciiTheme="minorEastAsia" w:hAnsiTheme="minorEastAsia" w:hint="eastAsia"/>
          <w:sz w:val="24"/>
        </w:rPr>
        <w:t>；</w:t>
      </w:r>
    </w:p>
    <w:p w:rsidR="00D769B8" w:rsidRDefault="00235E2B" w:rsidP="00D769B8">
      <w:pPr>
        <w:snapToGrid w:val="0"/>
        <w:ind w:left="147" w:firstLineChars="100" w:firstLine="240"/>
        <w:rPr>
          <w:rFonts w:asciiTheme="minorEastAsia" w:hAnsiTheme="minorEastAsia"/>
          <w:sz w:val="24"/>
        </w:rPr>
      </w:pPr>
      <w:r w:rsidRPr="00235E2B">
        <w:rPr>
          <w:rFonts w:asciiTheme="minorEastAsia" w:hAnsiTheme="minorEastAsia"/>
          <w:sz w:val="24"/>
        </w:rPr>
        <w:t>8、提供所投产品虚拟教学课件</w:t>
      </w:r>
      <w:r w:rsidRPr="00235E2B">
        <w:rPr>
          <w:rFonts w:asciiTheme="minorEastAsia" w:hAnsiTheme="minorEastAsia" w:hint="eastAsia"/>
          <w:sz w:val="24"/>
        </w:rPr>
        <w:t>，</w:t>
      </w:r>
      <w:r w:rsidRPr="00235E2B">
        <w:rPr>
          <w:rFonts w:asciiTheme="minorEastAsia" w:hAnsiTheme="minorEastAsia"/>
          <w:sz w:val="24"/>
        </w:rPr>
        <w:t>须提供产品说明书或彩页（须包含所投产品详细参数）。</w:t>
      </w:r>
    </w:p>
    <w:p w:rsidR="00235E2B" w:rsidRPr="00235E2B" w:rsidRDefault="00235E2B" w:rsidP="00D769B8">
      <w:pPr>
        <w:snapToGrid w:val="0"/>
        <w:ind w:left="147" w:firstLineChars="100" w:firstLine="240"/>
        <w:rPr>
          <w:rFonts w:asciiTheme="minorEastAsia" w:hAnsiTheme="minorEastAsia"/>
          <w:sz w:val="24"/>
        </w:rPr>
      </w:pPr>
      <w:r w:rsidRPr="00235E2B">
        <w:rPr>
          <w:rFonts w:asciiTheme="minorEastAsia" w:hAnsiTheme="minorEastAsia" w:hint="eastAsia"/>
          <w:sz w:val="24"/>
        </w:rPr>
        <w:t>9、提供所投产品型号相符的</w:t>
      </w:r>
      <w:r w:rsidRPr="00235E2B">
        <w:rPr>
          <w:rFonts w:asciiTheme="minorEastAsia" w:hAnsiTheme="minorEastAsia"/>
          <w:sz w:val="24"/>
        </w:rPr>
        <w:t>软件著作证书</w:t>
      </w:r>
      <w:r w:rsidRPr="00235E2B">
        <w:rPr>
          <w:rFonts w:asciiTheme="minorEastAsia" w:hAnsiTheme="minorEastAsia" w:hint="eastAsia"/>
          <w:sz w:val="24"/>
        </w:rPr>
        <w:t>。</w:t>
      </w:r>
    </w:p>
    <w:p w:rsidR="0005378F" w:rsidRDefault="0005378F">
      <w:pPr>
        <w:widowControl/>
        <w:shd w:val="clear" w:color="auto" w:fill="FFFFFF"/>
        <w:spacing w:after="150" w:line="26" w:lineRule="atLeast"/>
        <w:jc w:val="left"/>
        <w:rPr>
          <w:rFonts w:asciiTheme="minorEastAsia" w:hAnsiTheme="minorEastAsia" w:cs="Arial"/>
          <w:color w:val="333333"/>
          <w:kern w:val="0"/>
          <w:sz w:val="24"/>
          <w:shd w:val="clear" w:color="auto" w:fill="FFFFFF"/>
        </w:rPr>
      </w:pPr>
    </w:p>
    <w:p w:rsidR="0005378F" w:rsidRDefault="00887E5F">
      <w:pPr>
        <w:widowControl/>
        <w:shd w:val="clear" w:color="auto" w:fill="FFFFFF"/>
        <w:spacing w:after="150" w:line="26" w:lineRule="atLeast"/>
        <w:jc w:val="left"/>
        <w:rPr>
          <w:rFonts w:asciiTheme="minorEastAsia" w:hAnsiTheme="minorEastAsia" w:cs="Arial"/>
          <w:b/>
          <w:color w:val="333333"/>
          <w:kern w:val="0"/>
          <w:sz w:val="24"/>
          <w:shd w:val="clear" w:color="auto" w:fill="FFFFFF"/>
        </w:rPr>
      </w:pPr>
      <w:r>
        <w:rPr>
          <w:rFonts w:asciiTheme="minorEastAsia" w:hAnsiTheme="minorEastAsia" w:cs="Arial" w:hint="eastAsia"/>
          <w:b/>
          <w:color w:val="333333"/>
          <w:kern w:val="0"/>
          <w:sz w:val="24"/>
          <w:shd w:val="clear" w:color="auto" w:fill="FFFFFF"/>
        </w:rPr>
        <w:t>二、商务要求</w:t>
      </w:r>
    </w:p>
    <w:p w:rsidR="0005378F" w:rsidRDefault="00887E5F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bookmarkStart w:id="0" w:name="_Hlk76806912"/>
      <w:r>
        <w:rPr>
          <w:rFonts w:asciiTheme="minorEastAsia" w:hAnsiTheme="minorEastAsia" w:hint="eastAsia"/>
          <w:sz w:val="24"/>
        </w:rPr>
        <w:t>1.</w:t>
      </w:r>
      <w:r>
        <w:rPr>
          <w:rFonts w:asciiTheme="minorEastAsia" w:hAnsiTheme="minorEastAsia"/>
          <w:sz w:val="24"/>
        </w:rPr>
        <w:t>供货要求：供应商负责将货物运到扬州市邗江区润扬南路33号南京邮电大学通达学院指定安装地点，并安装到位，由供应商负责办理运输和装卸</w:t>
      </w:r>
      <w:r>
        <w:rPr>
          <w:rFonts w:asciiTheme="minorEastAsia" w:hAnsiTheme="minorEastAsia" w:hint="eastAsia"/>
          <w:sz w:val="24"/>
        </w:rPr>
        <w:t>及原有设备的拆除</w:t>
      </w:r>
      <w:r>
        <w:rPr>
          <w:rFonts w:asciiTheme="minorEastAsia" w:hAnsiTheme="minorEastAsia"/>
          <w:sz w:val="24"/>
        </w:rPr>
        <w:t>等，费用由供应商负责，安装完毕由采购人或指定单位组织验收，检验不合格或不符合质量要求，供应商除无条件退货、返工外，还应承担采购人的一切损失。</w:t>
      </w:r>
      <w:bookmarkEnd w:id="0"/>
    </w:p>
    <w:p w:rsidR="0005378F" w:rsidRDefault="00887E5F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2.供货时间：</w:t>
      </w:r>
      <w:bookmarkStart w:id="1" w:name="_Hlk76806892"/>
      <w:r w:rsidR="00E302E9" w:rsidRPr="00E302E9">
        <w:rPr>
          <w:rFonts w:asciiTheme="minorEastAsia" w:hAnsiTheme="minorEastAsia" w:hint="eastAsia"/>
          <w:sz w:val="24"/>
        </w:rPr>
        <w:t>合同签订后30日内</w:t>
      </w:r>
      <w:r>
        <w:rPr>
          <w:rFonts w:asciiTheme="minorEastAsia" w:hAnsiTheme="minorEastAsia" w:hint="eastAsia"/>
          <w:sz w:val="24"/>
        </w:rPr>
        <w:t>送至采购单位指定地点并完成安装调试。</w:t>
      </w:r>
      <w:bookmarkEnd w:id="1"/>
    </w:p>
    <w:p w:rsidR="0005378F" w:rsidRDefault="00887E5F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3.质保</w:t>
      </w:r>
      <w:r w:rsidR="007B6090">
        <w:rPr>
          <w:rFonts w:asciiTheme="minorEastAsia" w:hAnsiTheme="minorEastAsia" w:hint="eastAsia"/>
          <w:sz w:val="24"/>
          <w:u w:val="single"/>
        </w:rPr>
        <w:t>3</w:t>
      </w:r>
      <w:r>
        <w:rPr>
          <w:rFonts w:asciiTheme="minorEastAsia" w:hAnsiTheme="minorEastAsia" w:hint="eastAsia"/>
          <w:sz w:val="24"/>
        </w:rPr>
        <w:t>年。质保期</w:t>
      </w:r>
      <w:r>
        <w:rPr>
          <w:rFonts w:asciiTheme="minorEastAsia" w:hAnsiTheme="minorEastAsia"/>
          <w:sz w:val="24"/>
        </w:rPr>
        <w:t>内因维修产生的一切费用均由中标人承担。</w:t>
      </w:r>
    </w:p>
    <w:p w:rsidR="0005378F" w:rsidRDefault="00887E5F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4.报价要求：投标总报价一次报定，包括乙方所提供货物的全部设备、辅助材料、备品、备件、安装、调试、人工、机械、运输、仓储、保险、运费、各种税费、劳保、专利技术、培训、技术支持及质保期间等有关的为完成本项目发生的所有费用。承包风险由投标单位自行承担。未考虑的投标遗漏，视同此遗漏已经包含在投标人的投标报价中，签订合同时不得增补。报价可保留小数点后2位小数。</w:t>
      </w:r>
    </w:p>
    <w:p w:rsidR="0005378F" w:rsidRDefault="00887E5F">
      <w:pPr>
        <w:spacing w:line="276" w:lineRule="auto"/>
        <w:ind w:firstLineChars="200" w:firstLine="480"/>
        <w:rPr>
          <w:rFonts w:asciiTheme="minorEastAsia" w:hAnsiTheme="minorEastAsia" w:cs="宋体"/>
          <w:sz w:val="24"/>
          <w:shd w:val="clear" w:color="auto" w:fill="FFFFFF"/>
        </w:rPr>
      </w:pPr>
      <w:r>
        <w:rPr>
          <w:rFonts w:asciiTheme="minorEastAsia" w:hAnsiTheme="minorEastAsia" w:hint="eastAsia"/>
          <w:sz w:val="24"/>
        </w:rPr>
        <w:t>5.付款方式：本采购项目无预付款，安装结束，经甲乙双方共同验收，合格后，付至合同总额的</w:t>
      </w:r>
      <w:r w:rsidR="00917D0B">
        <w:rPr>
          <w:rFonts w:asciiTheme="minorEastAsia" w:hAnsiTheme="minorEastAsia" w:hint="eastAsia"/>
          <w:sz w:val="24"/>
        </w:rPr>
        <w:t>100</w:t>
      </w:r>
      <w:r>
        <w:rPr>
          <w:rFonts w:asciiTheme="minorEastAsia" w:hAnsiTheme="minorEastAsia" w:hint="eastAsia"/>
          <w:sz w:val="24"/>
        </w:rPr>
        <w:t>%。甲方付款前乙方需提供合法、有效、等额的增值税专用发票，否则甲方有权拒付相应款项。</w:t>
      </w:r>
    </w:p>
    <w:p w:rsidR="0005378F" w:rsidRDefault="0005378F">
      <w:pPr>
        <w:pStyle w:val="a7"/>
        <w:widowControl/>
        <w:shd w:val="clear" w:color="auto" w:fill="FFFFFF"/>
        <w:spacing w:beforeAutospacing="0" w:afterAutospacing="0" w:line="405" w:lineRule="atLeast"/>
        <w:rPr>
          <w:rFonts w:asciiTheme="minorEastAsia" w:hAnsiTheme="minorEastAsia" w:cs="Arial"/>
          <w:color w:val="333333"/>
          <w:shd w:val="clear" w:color="auto" w:fill="FFFFFF"/>
        </w:rPr>
      </w:pPr>
    </w:p>
    <w:p w:rsidR="0005378F" w:rsidRDefault="00887E5F">
      <w:pPr>
        <w:adjustRightInd w:val="0"/>
        <w:snapToGrid w:val="0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Cs/>
          <w:sz w:val="24"/>
        </w:rPr>
        <w:t>三、</w:t>
      </w:r>
      <w:r>
        <w:rPr>
          <w:rFonts w:asciiTheme="minorEastAsia" w:hAnsiTheme="minorEastAsia" w:hint="eastAsia"/>
          <w:b/>
          <w:sz w:val="24"/>
        </w:rPr>
        <w:t>询价响应报价表</w:t>
      </w:r>
    </w:p>
    <w:tbl>
      <w:tblPr>
        <w:tblpPr w:leftFromText="180" w:rightFromText="180" w:vertAnchor="text" w:horzAnchor="margin" w:tblpY="548"/>
        <w:tblOverlap w:val="never"/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3024"/>
        <w:gridCol w:w="708"/>
        <w:gridCol w:w="660"/>
        <w:gridCol w:w="831"/>
        <w:gridCol w:w="924"/>
        <w:gridCol w:w="2209"/>
      </w:tblGrid>
      <w:tr w:rsidR="0005378F">
        <w:trPr>
          <w:trHeight w:val="42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8F" w:rsidRDefault="00887E5F">
            <w:pPr>
              <w:snapToGrid w:val="0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lastRenderedPageBreak/>
              <w:t>序号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8F" w:rsidRDefault="00887E5F">
            <w:pPr>
              <w:snapToGrid w:val="0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名称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8F" w:rsidRDefault="00887E5F">
            <w:pPr>
              <w:snapToGrid w:val="0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单位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8F" w:rsidRDefault="00887E5F">
            <w:pPr>
              <w:snapToGrid w:val="0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数量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8F" w:rsidRDefault="00887E5F">
            <w:pPr>
              <w:snapToGrid w:val="0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单价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8F" w:rsidRDefault="00887E5F">
            <w:pPr>
              <w:snapToGrid w:val="0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总价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8F" w:rsidRDefault="00887E5F">
            <w:pPr>
              <w:snapToGrid w:val="0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备注</w:t>
            </w:r>
          </w:p>
        </w:tc>
      </w:tr>
      <w:tr w:rsidR="0005378F">
        <w:trPr>
          <w:trHeight w:val="42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8F" w:rsidRDefault="00887E5F">
            <w:pPr>
              <w:snapToGrid w:val="0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8F" w:rsidRDefault="007B6090">
            <w:pPr>
              <w:snapToGrid w:val="0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巨磁阻效应实验仪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8F" w:rsidRDefault="007B6090">
            <w:pPr>
              <w:snapToGrid w:val="0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套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8F" w:rsidRDefault="007B6090">
            <w:pPr>
              <w:snapToGrid w:val="0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8F" w:rsidRDefault="0005378F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8F" w:rsidRDefault="0005378F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8F" w:rsidRDefault="0005378F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</w:tr>
    </w:tbl>
    <w:p w:rsidR="00B4134A" w:rsidRPr="00B4134A" w:rsidRDefault="00887E5F" w:rsidP="00B4134A">
      <w:pPr>
        <w:adjustRightInd w:val="0"/>
        <w:snapToGrid w:val="0"/>
        <w:ind w:firstLineChars="200" w:firstLine="60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b/>
          <w:sz w:val="30"/>
          <w:szCs w:val="30"/>
        </w:rPr>
        <w:t>价格构成、报价要求：</w:t>
      </w:r>
      <w:r>
        <w:rPr>
          <w:rFonts w:ascii="仿宋" w:eastAsia="仿宋" w:hAnsi="仿宋" w:hint="eastAsia"/>
          <w:sz w:val="30"/>
          <w:szCs w:val="30"/>
        </w:rPr>
        <w:t>所有报价均用人民币表示,所报价格</w:t>
      </w:r>
      <w:r w:rsidR="00B4134A">
        <w:rPr>
          <w:rFonts w:ascii="仿宋" w:eastAsia="仿宋" w:hAnsi="仿宋" w:cs="宋体" w:hint="eastAsia"/>
          <w:b/>
          <w:sz w:val="30"/>
          <w:szCs w:val="30"/>
        </w:rPr>
        <w:t>价格构成、报价要求：</w:t>
      </w:r>
      <w:r w:rsidR="00B4134A">
        <w:rPr>
          <w:rFonts w:ascii="仿宋" w:eastAsia="仿宋" w:hAnsi="仿宋" w:hint="eastAsia"/>
          <w:sz w:val="30"/>
          <w:szCs w:val="30"/>
        </w:rPr>
        <w:t>所有报价均用人民币表示,</w:t>
      </w:r>
      <w:r w:rsidR="00B4134A" w:rsidRPr="00493840">
        <w:rPr>
          <w:rFonts w:ascii="仿宋" w:eastAsia="仿宋" w:hAnsi="仿宋" w:hint="eastAsia"/>
          <w:sz w:val="30"/>
          <w:szCs w:val="30"/>
        </w:rPr>
        <w:t>所报价格</w:t>
      </w:r>
      <w:r>
        <w:rPr>
          <w:rFonts w:ascii="仿宋" w:eastAsia="仿宋" w:hAnsi="仿宋" w:hint="eastAsia"/>
          <w:sz w:val="30"/>
          <w:szCs w:val="30"/>
        </w:rPr>
        <w:t>是交付地的验收价格，其总价即为履行</w:t>
      </w:r>
      <w:r>
        <w:rPr>
          <w:rFonts w:ascii="仿宋" w:eastAsia="仿宋" w:hAnsi="仿宋" w:hint="eastAsia"/>
          <w:sz w:val="28"/>
          <w:szCs w:val="28"/>
        </w:rPr>
        <w:t>合同的固定价格，包括原有旧设备拆除、辅材、</w:t>
      </w:r>
      <w:r>
        <w:rPr>
          <w:rFonts w:ascii="仿宋" w:eastAsia="仿宋" w:hAnsi="仿宋" w:hint="eastAsia"/>
          <w:sz w:val="30"/>
          <w:szCs w:val="30"/>
        </w:rPr>
        <w:t>运</w:t>
      </w:r>
      <w:r>
        <w:rPr>
          <w:rFonts w:ascii="仿宋" w:eastAsia="仿宋" w:hAnsi="仿宋" w:hint="eastAsia"/>
          <w:sz w:val="28"/>
          <w:szCs w:val="28"/>
        </w:rPr>
        <w:t>输、安装、调试、检验、培训、税金和保险等一切费用。</w:t>
      </w:r>
      <w:r w:rsidR="00B4134A" w:rsidRPr="00B4134A">
        <w:rPr>
          <w:rFonts w:ascii="仿宋" w:eastAsia="仿宋" w:hAnsi="仿宋" w:hint="eastAsia"/>
          <w:b/>
          <w:sz w:val="28"/>
          <w:szCs w:val="28"/>
        </w:rPr>
        <w:t>上述报价为一次报出不再更改的价格。</w:t>
      </w:r>
    </w:p>
    <w:p w:rsidR="00B4134A" w:rsidRPr="00B4134A" w:rsidRDefault="00B4134A" w:rsidP="00B4134A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:rsidR="0005378F" w:rsidRDefault="0005378F" w:rsidP="00B4134A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:rsidR="0005378F" w:rsidRDefault="0005378F">
      <w:pPr>
        <w:adjustRightInd w:val="0"/>
        <w:snapToGrid w:val="0"/>
        <w:ind w:firstLineChars="600" w:firstLine="1680"/>
        <w:rPr>
          <w:rFonts w:ascii="仿宋" w:eastAsia="仿宋" w:hAnsi="仿宋"/>
          <w:sz w:val="28"/>
          <w:szCs w:val="28"/>
        </w:rPr>
      </w:pPr>
    </w:p>
    <w:p w:rsidR="0005378F" w:rsidRDefault="0005378F" w:rsidP="00AD42EC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:rsidR="0005378F" w:rsidRDefault="0005378F">
      <w:pPr>
        <w:adjustRightInd w:val="0"/>
        <w:snapToGrid w:val="0"/>
        <w:ind w:firstLineChars="800" w:firstLine="2240"/>
        <w:rPr>
          <w:rFonts w:ascii="仿宋" w:eastAsia="仿宋" w:hAnsi="仿宋"/>
          <w:sz w:val="28"/>
          <w:szCs w:val="28"/>
        </w:rPr>
      </w:pPr>
    </w:p>
    <w:p w:rsidR="0005378F" w:rsidRDefault="00887E5F">
      <w:pPr>
        <w:adjustRightInd w:val="0"/>
        <w:snapToGrid w:val="0"/>
        <w:ind w:firstLineChars="900" w:firstLine="25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供应商名称：XXX（盖单位公章）</w:t>
      </w:r>
    </w:p>
    <w:p w:rsidR="0005378F" w:rsidRDefault="00887E5F">
      <w:pPr>
        <w:adjustRightInd w:val="0"/>
        <w:snapToGrid w:val="0"/>
        <w:ind w:firstLineChars="900" w:firstLine="25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法定代表人或授权代表（签字或盖章）：XXX</w:t>
      </w:r>
    </w:p>
    <w:p w:rsidR="0005378F" w:rsidRDefault="00887E5F">
      <w:pPr>
        <w:adjustRightInd w:val="0"/>
        <w:snapToGrid w:val="0"/>
        <w:ind w:firstLineChars="900" w:firstLine="25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 xml:space="preserve">日      期：XXX年XXX月XXX日 </w:t>
      </w:r>
    </w:p>
    <w:p w:rsidR="0005378F" w:rsidRDefault="0005378F">
      <w:pPr>
        <w:widowControl/>
        <w:shd w:val="clear" w:color="auto" w:fill="FFFFFF"/>
        <w:spacing w:after="150" w:line="26" w:lineRule="atLeast"/>
        <w:jc w:val="left"/>
        <w:rPr>
          <w:rFonts w:ascii="Arial" w:hAnsi="Arial" w:cs="Arial"/>
          <w:color w:val="333333"/>
          <w:kern w:val="0"/>
          <w:szCs w:val="21"/>
          <w:shd w:val="clear" w:color="auto" w:fill="FFFFFF"/>
        </w:rPr>
      </w:pPr>
    </w:p>
    <w:p w:rsidR="0005378F" w:rsidRDefault="00887E5F">
      <w:pPr>
        <w:widowControl/>
        <w:shd w:val="clear" w:color="auto" w:fill="FFFFFF"/>
        <w:spacing w:after="150" w:line="26" w:lineRule="atLeast"/>
        <w:jc w:val="left"/>
        <w:rPr>
          <w:rFonts w:ascii="宋体" w:eastAsia="宋体" w:hAnsi="宋体" w:cs="宋体"/>
          <w:b/>
          <w:color w:val="333333"/>
          <w:sz w:val="24"/>
          <w:shd w:val="clear" w:color="auto" w:fill="FFFFFF"/>
        </w:rPr>
      </w:pPr>
      <w:r>
        <w:rPr>
          <w:rFonts w:ascii="宋体" w:eastAsia="宋体" w:hAnsi="宋体" w:cs="宋体"/>
          <w:b/>
          <w:color w:val="333333"/>
          <w:sz w:val="24"/>
          <w:shd w:val="clear" w:color="auto" w:fill="FFFFFF"/>
        </w:rPr>
        <w:t>四、合同模板</w:t>
      </w:r>
    </w:p>
    <w:p w:rsidR="0005378F" w:rsidRDefault="00887E5F">
      <w:pPr>
        <w:widowControl/>
        <w:snapToGrid w:val="0"/>
        <w:spacing w:before="19"/>
        <w:ind w:leftChars="-255" w:left="-358" w:rightChars="-159" w:right="-334" w:hangingChars="49" w:hanging="177"/>
        <w:jc w:val="center"/>
        <w:rPr>
          <w:rFonts w:ascii="宋体" w:hAnsi="宋体" w:cs="宋体"/>
          <w:b/>
          <w:sz w:val="36"/>
        </w:rPr>
      </w:pPr>
      <w:r>
        <w:rPr>
          <w:rFonts w:ascii="宋体" w:hAnsi="宋体" w:cs="宋体" w:hint="eastAsia"/>
          <w:b/>
          <w:sz w:val="36"/>
        </w:rPr>
        <w:t>南京邮电大学通达学院采购合同</w:t>
      </w:r>
    </w:p>
    <w:p w:rsidR="0005378F" w:rsidRDefault="00887E5F">
      <w:pPr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甲方：南京邮电大学通达学院             </w:t>
      </w:r>
    </w:p>
    <w:p w:rsidR="0005378F" w:rsidRDefault="00887E5F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乙方：                                   </w:t>
      </w:r>
    </w:p>
    <w:p w:rsidR="0005378F" w:rsidRDefault="00887E5F">
      <w:pPr>
        <w:widowControl/>
        <w:snapToGrid w:val="0"/>
        <w:spacing w:line="360" w:lineRule="exact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甲乙双方根据</w:t>
      </w:r>
      <w:r w:rsidR="00AD42EC" w:rsidRPr="00AD42EC">
        <w:rPr>
          <w:rFonts w:ascii="宋体" w:hAnsi="宋体" w:cs="宋体" w:hint="eastAsia"/>
          <w:sz w:val="24"/>
          <w:u w:val="single"/>
        </w:rPr>
        <w:t xml:space="preserve">                  </w:t>
      </w:r>
      <w:r>
        <w:rPr>
          <w:rFonts w:ascii="宋体" w:hAnsi="宋体" w:cs="宋体" w:hint="eastAsia"/>
          <w:sz w:val="24"/>
        </w:rPr>
        <w:t>（项目编号：FSCG-</w:t>
      </w:r>
      <w:r w:rsidR="00930914">
        <w:rPr>
          <w:rFonts w:ascii="宋体" w:hAnsi="宋体" w:cs="宋体" w:hint="eastAsia"/>
          <w:sz w:val="24"/>
        </w:rPr>
        <w:t>2021024</w:t>
      </w:r>
      <w:r>
        <w:rPr>
          <w:rFonts w:ascii="宋体" w:hAnsi="宋体" w:cs="宋体" w:hint="eastAsia"/>
          <w:sz w:val="24"/>
        </w:rPr>
        <w:t>）</w:t>
      </w:r>
      <w:r w:rsidR="00AD42EC">
        <w:rPr>
          <w:rFonts w:ascii="宋体" w:hAnsi="宋体" w:cs="宋体" w:hint="eastAsia"/>
          <w:sz w:val="24"/>
        </w:rPr>
        <w:t>项目</w:t>
      </w:r>
      <w:r>
        <w:rPr>
          <w:rFonts w:ascii="宋体" w:hAnsi="宋体" w:cs="宋体" w:hint="eastAsia"/>
          <w:sz w:val="24"/>
        </w:rPr>
        <w:t>采购结果,依据《中华人民共和国民法典》及相关法律规定，达成如下货物购销合同:</w:t>
      </w:r>
    </w:p>
    <w:p w:rsidR="0005378F" w:rsidRDefault="00887E5F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一、货物及其数量、金额：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260"/>
        <w:gridCol w:w="3933"/>
        <w:gridCol w:w="992"/>
        <w:gridCol w:w="1276"/>
        <w:gridCol w:w="1275"/>
      </w:tblGrid>
      <w:tr w:rsidR="0005378F">
        <w:trPr>
          <w:cantSplit/>
          <w:trHeight w:val="432"/>
          <w:jc w:val="center"/>
        </w:trPr>
        <w:tc>
          <w:tcPr>
            <w:tcW w:w="720" w:type="dxa"/>
            <w:shd w:val="pct10" w:color="auto" w:fill="FFFFFF"/>
            <w:noWrap/>
            <w:vAlign w:val="center"/>
          </w:tcPr>
          <w:p w:rsidR="0005378F" w:rsidRDefault="00887E5F">
            <w:pPr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</w:p>
        </w:tc>
        <w:tc>
          <w:tcPr>
            <w:tcW w:w="1260" w:type="dxa"/>
            <w:shd w:val="pct10" w:color="auto" w:fill="FFFFFF"/>
            <w:noWrap/>
            <w:vAlign w:val="center"/>
          </w:tcPr>
          <w:p w:rsidR="0005378F" w:rsidRDefault="00887E5F">
            <w:pPr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货物名称</w:t>
            </w:r>
          </w:p>
        </w:tc>
        <w:tc>
          <w:tcPr>
            <w:tcW w:w="3933" w:type="dxa"/>
            <w:shd w:val="pct10" w:color="auto" w:fill="FFFFFF"/>
            <w:noWrap/>
            <w:vAlign w:val="center"/>
          </w:tcPr>
          <w:p w:rsidR="0005378F" w:rsidRDefault="00887E5F">
            <w:pPr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规 格 型 号（品牌）</w:t>
            </w:r>
          </w:p>
        </w:tc>
        <w:tc>
          <w:tcPr>
            <w:tcW w:w="992" w:type="dxa"/>
            <w:shd w:val="pct10" w:color="auto" w:fill="FFFFFF"/>
            <w:noWrap/>
            <w:vAlign w:val="center"/>
          </w:tcPr>
          <w:p w:rsidR="0005378F" w:rsidRDefault="00887E5F">
            <w:pPr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数量</w:t>
            </w:r>
          </w:p>
        </w:tc>
        <w:tc>
          <w:tcPr>
            <w:tcW w:w="1276" w:type="dxa"/>
            <w:shd w:val="pct10" w:color="auto" w:fill="FFFFFF"/>
            <w:noWrap/>
            <w:vAlign w:val="center"/>
          </w:tcPr>
          <w:p w:rsidR="0005378F" w:rsidRDefault="00887E5F">
            <w:pPr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单价（元）</w:t>
            </w:r>
          </w:p>
        </w:tc>
        <w:tc>
          <w:tcPr>
            <w:tcW w:w="1275" w:type="dxa"/>
            <w:shd w:val="pct10" w:color="auto" w:fill="FFFFFF"/>
            <w:noWrap/>
            <w:vAlign w:val="center"/>
          </w:tcPr>
          <w:p w:rsidR="0005378F" w:rsidRDefault="00887E5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总价（元）</w:t>
            </w:r>
          </w:p>
        </w:tc>
      </w:tr>
      <w:tr w:rsidR="0005378F">
        <w:trPr>
          <w:cantSplit/>
          <w:trHeight w:val="677"/>
          <w:jc w:val="center"/>
        </w:trPr>
        <w:tc>
          <w:tcPr>
            <w:tcW w:w="720" w:type="dxa"/>
            <w:noWrap/>
            <w:vAlign w:val="center"/>
          </w:tcPr>
          <w:p w:rsidR="0005378F" w:rsidRDefault="00887E5F">
            <w:pPr>
              <w:snapToGrid w:val="0"/>
              <w:spacing w:line="600" w:lineRule="atLeas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1260" w:type="dxa"/>
            <w:noWrap/>
            <w:vAlign w:val="center"/>
          </w:tcPr>
          <w:p w:rsidR="0005378F" w:rsidRDefault="0005378F">
            <w:pPr>
              <w:snapToGrid w:val="0"/>
              <w:spacing w:line="60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3933" w:type="dxa"/>
            <w:noWrap/>
            <w:vAlign w:val="center"/>
          </w:tcPr>
          <w:p w:rsidR="0005378F" w:rsidRDefault="0005378F"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992" w:type="dxa"/>
            <w:noWrap/>
            <w:vAlign w:val="center"/>
          </w:tcPr>
          <w:p w:rsidR="0005378F" w:rsidRDefault="0005378F">
            <w:pPr>
              <w:snapToGrid w:val="0"/>
              <w:spacing w:line="600" w:lineRule="atLeast"/>
              <w:ind w:firstLineChars="49" w:firstLine="118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05378F" w:rsidRDefault="0005378F">
            <w:pPr>
              <w:spacing w:line="240" w:lineRule="atLeast"/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1275" w:type="dxa"/>
            <w:noWrap/>
            <w:vAlign w:val="center"/>
          </w:tcPr>
          <w:p w:rsidR="0005378F" w:rsidRDefault="0005378F"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 w:rsidR="0005378F">
        <w:trPr>
          <w:cantSplit/>
          <w:trHeight w:val="495"/>
          <w:jc w:val="center"/>
        </w:trPr>
        <w:tc>
          <w:tcPr>
            <w:tcW w:w="720" w:type="dxa"/>
            <w:noWrap/>
            <w:vAlign w:val="center"/>
          </w:tcPr>
          <w:p w:rsidR="0005378F" w:rsidRDefault="00887E5F">
            <w:pPr>
              <w:snapToGrid w:val="0"/>
              <w:spacing w:line="600" w:lineRule="atLeas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1260" w:type="dxa"/>
            <w:noWrap/>
            <w:vAlign w:val="center"/>
          </w:tcPr>
          <w:p w:rsidR="0005378F" w:rsidRDefault="0005378F">
            <w:pPr>
              <w:snapToGrid w:val="0"/>
              <w:spacing w:line="60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3933" w:type="dxa"/>
            <w:noWrap/>
            <w:vAlign w:val="center"/>
          </w:tcPr>
          <w:p w:rsidR="0005378F" w:rsidRDefault="0005378F">
            <w:pPr>
              <w:spacing w:line="360" w:lineRule="auto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5378F" w:rsidRDefault="0005378F">
            <w:pPr>
              <w:snapToGrid w:val="0"/>
              <w:spacing w:line="600" w:lineRule="atLeast"/>
              <w:ind w:firstLineChars="49" w:firstLine="118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05378F" w:rsidRDefault="0005378F">
            <w:pPr>
              <w:snapToGrid w:val="0"/>
              <w:spacing w:line="600" w:lineRule="atLeast"/>
              <w:ind w:firstLineChars="49" w:firstLine="118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05378F" w:rsidRDefault="0005378F"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 w:rsidR="0005378F">
        <w:trPr>
          <w:cantSplit/>
          <w:trHeight w:val="495"/>
          <w:jc w:val="center"/>
        </w:trPr>
        <w:tc>
          <w:tcPr>
            <w:tcW w:w="720" w:type="dxa"/>
            <w:noWrap/>
            <w:vAlign w:val="center"/>
          </w:tcPr>
          <w:p w:rsidR="0005378F" w:rsidRDefault="00887E5F">
            <w:pPr>
              <w:snapToGrid w:val="0"/>
              <w:spacing w:line="600" w:lineRule="atLeas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1260" w:type="dxa"/>
            <w:noWrap/>
            <w:vAlign w:val="center"/>
          </w:tcPr>
          <w:p w:rsidR="0005378F" w:rsidRDefault="0005378F">
            <w:pPr>
              <w:snapToGrid w:val="0"/>
              <w:spacing w:line="60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3933" w:type="dxa"/>
            <w:noWrap/>
            <w:vAlign w:val="center"/>
          </w:tcPr>
          <w:p w:rsidR="0005378F" w:rsidRDefault="0005378F">
            <w:pPr>
              <w:spacing w:line="360" w:lineRule="auto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5378F" w:rsidRDefault="0005378F">
            <w:pPr>
              <w:snapToGrid w:val="0"/>
              <w:spacing w:line="600" w:lineRule="atLeast"/>
              <w:ind w:firstLineChars="49" w:firstLine="118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05378F" w:rsidRDefault="0005378F">
            <w:pPr>
              <w:snapToGrid w:val="0"/>
              <w:spacing w:line="600" w:lineRule="atLeast"/>
              <w:ind w:firstLineChars="49" w:firstLine="118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05378F" w:rsidRDefault="0005378F"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 w:rsidR="0005378F">
        <w:trPr>
          <w:cantSplit/>
          <w:trHeight w:val="495"/>
          <w:jc w:val="center"/>
        </w:trPr>
        <w:tc>
          <w:tcPr>
            <w:tcW w:w="9456" w:type="dxa"/>
            <w:gridSpan w:val="6"/>
            <w:noWrap/>
            <w:vAlign w:val="center"/>
          </w:tcPr>
          <w:p w:rsidR="0005378F" w:rsidRDefault="00887E5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 xml:space="preserve">总价（人民币大写）：                                     </w:t>
            </w:r>
            <w:r>
              <w:rPr>
                <w:rFonts w:ascii="宋体" w:hAnsi="宋体" w:cs="宋体" w:hint="eastAsia"/>
              </w:rPr>
              <w:t>合计（小写）：        元</w:t>
            </w:r>
          </w:p>
          <w:p w:rsidR="0005378F" w:rsidRDefault="00887E5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</w:rPr>
              <w:t>本合同总价款是货物设计、制造、包装、仓储、运输、安装及验收合格之前以及保修期内备品备件发生的所有含税费用。本合同总价款还包含乙方应当提供的伴随服务/售后服务费用。</w:t>
            </w:r>
          </w:p>
        </w:tc>
      </w:tr>
    </w:tbl>
    <w:p w:rsidR="0005378F" w:rsidRDefault="00887E5F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二、交货时间：在规定时间按照甲方要求安装完成摆放到位。</w:t>
      </w:r>
    </w:p>
    <w:p w:rsidR="0005378F" w:rsidRDefault="00887E5F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三、交货地点：由乙方负责运输，送至甲方指定校区，并搬运到指定楼层的房间内。</w:t>
      </w:r>
    </w:p>
    <w:p w:rsidR="0005378F" w:rsidRDefault="00887E5F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四、付款方式：</w:t>
      </w:r>
    </w:p>
    <w:p w:rsidR="0005378F" w:rsidRDefault="00887E5F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五、质保期：提供原厂质保______(自验收合格之日起计。所有货物保修服务方式均为乙方派员到货物使用现场维修，由此产生的一切费用均由乙方承担。)</w:t>
      </w:r>
    </w:p>
    <w:p w:rsidR="0005378F" w:rsidRDefault="00887E5F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六、质量要求、技术标准、乙方对质量负责的条件和期限：</w:t>
      </w:r>
    </w:p>
    <w:p w:rsidR="0005378F" w:rsidRDefault="00887E5F">
      <w:pPr>
        <w:widowControl/>
        <w:snapToGrid w:val="0"/>
        <w:spacing w:line="3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1、乙方所提供的货物，若技术性能无特殊说明，则按生产企业或国家有关部门最新颁布的标准及规范为准。</w:t>
      </w:r>
    </w:p>
    <w:p w:rsidR="0005378F" w:rsidRDefault="00887E5F">
      <w:pPr>
        <w:widowControl/>
        <w:snapToGrid w:val="0"/>
        <w:spacing w:line="3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乙方应保证货物是全新、未使用过的原装合格正品，并完全符合生产企业或国家规定的质量、规格和性能的要求及采购书要求、投标文件确定承诺。货物验收后，在质量保证期内，乙方应对由于设计、工艺或材料的缺陷所发生的任何不足或故障负责，所需费用由乙方承担。</w:t>
      </w:r>
    </w:p>
    <w:p w:rsidR="0005378F" w:rsidRDefault="00887E5F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七、验收标准：甲方应当在到货且安装调试完成后_</w:t>
      </w:r>
      <w:r>
        <w:rPr>
          <w:rFonts w:ascii="宋体" w:hAnsi="宋体" w:cs="宋体" w:hint="eastAsia"/>
          <w:sz w:val="24"/>
          <w:u w:val="single"/>
        </w:rPr>
        <w:t>10</w:t>
      </w:r>
      <w:r>
        <w:rPr>
          <w:rFonts w:ascii="宋体" w:hAnsi="宋体" w:cs="宋体" w:hint="eastAsia"/>
          <w:sz w:val="24"/>
        </w:rPr>
        <w:t>_日内对货物进行验收，验收包括：型号、规格、数量、外观质量、及货物包装是否完好，安装调试是否合格。所提供货物的装箱清单、用户手册、原厂保修卡、随机资料及配件、随机工具等是否齐全。验收时乙方必须在现场，验收合格后甲方应在验收记录上签字盖章。</w:t>
      </w:r>
    </w:p>
    <w:p w:rsidR="0005378F" w:rsidRDefault="00887E5F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八、 工程部分（两万元以上）需按南京邮电大学审计相关规定执行。</w:t>
      </w:r>
    </w:p>
    <w:p w:rsidR="0005378F" w:rsidRDefault="00887E5F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九、招投标文件为本合同的附件，与本合同具有同等法律效力（本条款适用于招投标项目）。甲乙双方商定的其他必要文件，附件与本合同不相符合之处，以本合同内容为准。上述文件内容互为补充。</w:t>
      </w:r>
    </w:p>
    <w:p w:rsidR="0005378F" w:rsidRDefault="00887E5F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十、违约责任</w:t>
      </w:r>
    </w:p>
    <w:p w:rsidR="0005378F" w:rsidRDefault="00887E5F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1、甲方无正当理由拒收货物、拒付货物款的，由甲方向乙方偿付合同总价的5%违约金。如乙方不能交付货物，乙方应向甲方支付合同总价5%的违约金。</w:t>
      </w:r>
    </w:p>
    <w:p w:rsidR="0005378F" w:rsidRDefault="00887E5F">
      <w:pPr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2、乙方逾期交付货物的，乙方应按逾期交货总额每日千分之五向甲方支付违约金，由甲方从待付货款中扣除。逾期超过约定日期30个工作日不能交货的，甲方可解除本合同。乙方因逾期交货或因其他违约行为导致甲方解除合同的，乙方应向甲方支付合同总值5%的违约金，如造成甲方损失超过违约金的，超出部分由乙方继续承担赔偿责任。 </w:t>
      </w:r>
    </w:p>
    <w:p w:rsidR="0005378F" w:rsidRDefault="00887E5F">
      <w:pPr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乙方所交的货物品种、型号、规格、技术参数、质量不符合合同规定及采购文件规定标准的，甲方有权拒收该货物，乙方愿意更换货物但逾期交货的，按乙方逾期交货处理。乙方拒绝更换货物的，甲方可单方面解除合同。</w:t>
      </w:r>
    </w:p>
    <w:p w:rsidR="0005378F" w:rsidRDefault="00887E5F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、在乙方承诺的或国家规定的质量保证期内（取两者中最长的期限），如经乙方两次维修或更换，货物仍不能达到合同约定的质量标准，甲方有权退货，乙方应退回全部货款。同时，乙方还须赔偿甲方因此遭受的损失。</w:t>
      </w:r>
    </w:p>
    <w:p w:rsidR="0005378F" w:rsidRDefault="00887E5F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十一、 合同的变更和终止</w:t>
      </w:r>
    </w:p>
    <w:p w:rsidR="0005378F" w:rsidRDefault="00887E5F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除《政府采购法》第49条、第50条第二款规定的情形外，本合同一经签订，甲乙双方不得擅自变更、中止或终止合同。</w:t>
      </w:r>
    </w:p>
    <w:p w:rsidR="0005378F" w:rsidRDefault="00887E5F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十二、合同的转让</w:t>
      </w:r>
    </w:p>
    <w:p w:rsidR="0005378F" w:rsidRDefault="00887E5F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乙方不得擅自部分或全部转让其应履行的合同义务。</w:t>
      </w:r>
    </w:p>
    <w:p w:rsidR="0005378F" w:rsidRDefault="00887E5F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十三、 争议的解决</w:t>
      </w:r>
    </w:p>
    <w:p w:rsidR="0005378F" w:rsidRDefault="00887E5F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1、因货物的质量问题发生争议的，应当邀请国家认可的质量检测机构对货物质量进行鉴定。货物符合标准的，鉴定费由甲方承担；货物不符合质量标准的，鉴定费由乙方承担、并更换有问题商品或部件。</w:t>
      </w:r>
    </w:p>
    <w:p w:rsidR="0005378F" w:rsidRDefault="00887E5F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2、因履行本合同引起的或与本合同有关的争议，甲、乙双方应首先通过友好协商解决，如果协商不能解决争议，任何一方均可向甲方所在地人民法院起诉解决。</w:t>
      </w:r>
    </w:p>
    <w:p w:rsidR="0005378F" w:rsidRDefault="00887E5F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十四、本合同由甲、乙双方共同签订，合同一式陆份，甲方伍份、乙方壹份。自双方签字、盖章之日起生效。</w:t>
      </w:r>
    </w:p>
    <w:p w:rsidR="0005378F" w:rsidRDefault="0005378F">
      <w:pPr>
        <w:widowControl/>
        <w:snapToGrid w:val="0"/>
        <w:spacing w:line="280" w:lineRule="exact"/>
        <w:rPr>
          <w:rFonts w:ascii="宋体" w:hAnsi="宋体" w:cs="宋体"/>
        </w:rPr>
      </w:pPr>
      <w:bookmarkStart w:id="2" w:name="_Hlt16619369"/>
      <w:bookmarkEnd w:id="2"/>
    </w:p>
    <w:p w:rsidR="0005378F" w:rsidRDefault="00887E5F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甲方                                               乙方</w:t>
      </w:r>
    </w:p>
    <w:p w:rsidR="0005378F" w:rsidRDefault="00887E5F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单位名称：南京邮电大学通达学院                     单位名称：</w:t>
      </w:r>
    </w:p>
    <w:p w:rsidR="0005378F" w:rsidRDefault="00887E5F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单位地址：扬州市润扬南路33号                      单位地址：</w:t>
      </w:r>
    </w:p>
    <w:p w:rsidR="0005378F" w:rsidRDefault="00887E5F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法定代表人：                                       法定代表人：</w:t>
      </w:r>
    </w:p>
    <w:p w:rsidR="0005378F" w:rsidRDefault="00887E5F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委托代理人（签字）：                               委托代理人（签字）：                                           </w:t>
      </w:r>
    </w:p>
    <w:p w:rsidR="0005378F" w:rsidRDefault="00887E5F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开户银行：</w:t>
      </w:r>
      <w:r>
        <w:rPr>
          <w:rFonts w:ascii="宋体" w:hAnsi="宋体" w:cs="宋体"/>
          <w:bCs/>
        </w:rPr>
        <w:t>中国银行扬州分行开发区支行营业部</w:t>
      </w:r>
      <w:r>
        <w:rPr>
          <w:rFonts w:ascii="宋体" w:hAnsi="宋体" w:cs="宋体" w:hint="eastAsia"/>
        </w:rPr>
        <w:t xml:space="preserve">         开户银行： </w:t>
      </w:r>
    </w:p>
    <w:p w:rsidR="0005378F" w:rsidRDefault="00887E5F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户名：南京邮电大学通达学院                         户名： </w:t>
      </w:r>
    </w:p>
    <w:p w:rsidR="0005378F" w:rsidRDefault="00887E5F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账号：</w:t>
      </w:r>
      <w:r>
        <w:rPr>
          <w:rFonts w:ascii="宋体" w:hAnsi="宋体" w:cs="宋体"/>
          <w:bCs/>
        </w:rPr>
        <w:t>489773587772</w:t>
      </w:r>
      <w:r>
        <w:rPr>
          <w:rFonts w:ascii="宋体" w:hAnsi="宋体" w:cs="宋体" w:hint="eastAsia"/>
        </w:rPr>
        <w:t xml:space="preserve">                                 账号： </w:t>
      </w:r>
    </w:p>
    <w:p w:rsidR="0005378F" w:rsidRDefault="00887E5F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税号：</w:t>
      </w:r>
      <w:r>
        <w:rPr>
          <w:rFonts w:ascii="宋体" w:hAnsi="宋体" w:cs="宋体" w:hint="eastAsia"/>
          <w:bCs/>
        </w:rPr>
        <w:t>52320000509200179F</w:t>
      </w:r>
      <w:r>
        <w:rPr>
          <w:rFonts w:ascii="宋体" w:hAnsi="宋体" w:cs="宋体" w:hint="eastAsia"/>
        </w:rPr>
        <w:t xml:space="preserve">                           税号  </w:t>
      </w:r>
    </w:p>
    <w:p w:rsidR="0005378F" w:rsidRDefault="00887E5F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电话：0514-89716081                                电话：</w:t>
      </w:r>
    </w:p>
    <w:p w:rsidR="0005378F" w:rsidRDefault="00887E5F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签约日期（即合同生效日期）：    年   月    日      </w:t>
      </w:r>
    </w:p>
    <w:p w:rsidR="0005378F" w:rsidRDefault="0005378F">
      <w:pPr>
        <w:widowControl/>
        <w:shd w:val="clear" w:color="auto" w:fill="FFFFFF"/>
        <w:spacing w:after="150" w:line="26" w:lineRule="atLeast"/>
        <w:jc w:val="left"/>
        <w:rPr>
          <w:rFonts w:ascii="Arial" w:hAnsi="Arial" w:cs="Arial"/>
          <w:color w:val="333333"/>
          <w:szCs w:val="21"/>
        </w:rPr>
      </w:pPr>
    </w:p>
    <w:p w:rsidR="0005378F" w:rsidRDefault="0005378F">
      <w:pPr>
        <w:rPr>
          <w:rFonts w:ascii="Arial" w:eastAsia="宋体" w:hAnsi="Arial" w:cs="Arial"/>
          <w:color w:val="333333"/>
          <w:szCs w:val="21"/>
          <w:shd w:val="clear" w:color="auto" w:fill="FFFFFF"/>
        </w:rPr>
      </w:pPr>
    </w:p>
    <w:sectPr w:rsidR="0005378F" w:rsidSect="000537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138" w:rsidRDefault="00165138" w:rsidP="00AD42EC">
      <w:r>
        <w:separator/>
      </w:r>
    </w:p>
  </w:endnote>
  <w:endnote w:type="continuationSeparator" w:id="1">
    <w:p w:rsidR="00165138" w:rsidRDefault="00165138" w:rsidP="00AD4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138" w:rsidRDefault="00165138" w:rsidP="00AD42EC">
      <w:r>
        <w:separator/>
      </w:r>
    </w:p>
  </w:footnote>
  <w:footnote w:type="continuationSeparator" w:id="1">
    <w:p w:rsidR="00165138" w:rsidRDefault="00165138" w:rsidP="00AD42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74A8239F"/>
    <w:rsid w:val="0005378F"/>
    <w:rsid w:val="0006197B"/>
    <w:rsid w:val="000B40B7"/>
    <w:rsid w:val="00165138"/>
    <w:rsid w:val="00174BCC"/>
    <w:rsid w:val="0017591D"/>
    <w:rsid w:val="00235E2B"/>
    <w:rsid w:val="00264557"/>
    <w:rsid w:val="002F7C8E"/>
    <w:rsid w:val="00354E86"/>
    <w:rsid w:val="003D33FF"/>
    <w:rsid w:val="003F0E1E"/>
    <w:rsid w:val="00524344"/>
    <w:rsid w:val="00695CA9"/>
    <w:rsid w:val="006B4B48"/>
    <w:rsid w:val="006C134A"/>
    <w:rsid w:val="00703080"/>
    <w:rsid w:val="00750F12"/>
    <w:rsid w:val="00787D49"/>
    <w:rsid w:val="00793260"/>
    <w:rsid w:val="007A3BBC"/>
    <w:rsid w:val="007B6090"/>
    <w:rsid w:val="00816995"/>
    <w:rsid w:val="00887E5F"/>
    <w:rsid w:val="008E2F3A"/>
    <w:rsid w:val="00917D0B"/>
    <w:rsid w:val="00930914"/>
    <w:rsid w:val="009A36DA"/>
    <w:rsid w:val="009D2121"/>
    <w:rsid w:val="00A91A3F"/>
    <w:rsid w:val="00AA20DA"/>
    <w:rsid w:val="00AA5AAD"/>
    <w:rsid w:val="00AD42EC"/>
    <w:rsid w:val="00AE605C"/>
    <w:rsid w:val="00B4134A"/>
    <w:rsid w:val="00B61E13"/>
    <w:rsid w:val="00BA1F2A"/>
    <w:rsid w:val="00C144C1"/>
    <w:rsid w:val="00C75AB6"/>
    <w:rsid w:val="00D769B8"/>
    <w:rsid w:val="00D834A5"/>
    <w:rsid w:val="00E302E9"/>
    <w:rsid w:val="00E5593F"/>
    <w:rsid w:val="00E661C1"/>
    <w:rsid w:val="00E76E87"/>
    <w:rsid w:val="00E85922"/>
    <w:rsid w:val="1FAD0122"/>
    <w:rsid w:val="24F72F4A"/>
    <w:rsid w:val="40904A58"/>
    <w:rsid w:val="74A82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7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05378F"/>
    <w:pPr>
      <w:jc w:val="left"/>
    </w:pPr>
    <w:rPr>
      <w:rFonts w:ascii="Calibri" w:eastAsia="宋体" w:hAnsi="Calibri" w:cs="Times New Roman"/>
      <w:szCs w:val="22"/>
    </w:rPr>
  </w:style>
  <w:style w:type="paragraph" w:styleId="a4">
    <w:name w:val="Balloon Text"/>
    <w:basedOn w:val="a"/>
    <w:link w:val="Char0"/>
    <w:qFormat/>
    <w:rsid w:val="0005378F"/>
    <w:rPr>
      <w:sz w:val="18"/>
      <w:szCs w:val="18"/>
    </w:rPr>
  </w:style>
  <w:style w:type="paragraph" w:styleId="a5">
    <w:name w:val="footer"/>
    <w:basedOn w:val="a"/>
    <w:link w:val="Char1"/>
    <w:qFormat/>
    <w:rsid w:val="00053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053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05378F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qFormat/>
    <w:rsid w:val="0005378F"/>
    <w:rPr>
      <w:rFonts w:asciiTheme="minorHAnsi" w:eastAsiaTheme="minorEastAsia" w:hAnsiTheme="minorHAnsi" w:cstheme="minorBidi"/>
      <w:b/>
      <w:bCs/>
      <w:szCs w:val="24"/>
    </w:rPr>
  </w:style>
  <w:style w:type="character" w:styleId="a9">
    <w:name w:val="Strong"/>
    <w:basedOn w:val="a0"/>
    <w:qFormat/>
    <w:rsid w:val="0005378F"/>
    <w:rPr>
      <w:b/>
    </w:rPr>
  </w:style>
  <w:style w:type="character" w:styleId="aa">
    <w:name w:val="Emphasis"/>
    <w:basedOn w:val="a0"/>
    <w:qFormat/>
    <w:rsid w:val="0005378F"/>
    <w:rPr>
      <w:i/>
    </w:rPr>
  </w:style>
  <w:style w:type="character" w:styleId="ab">
    <w:name w:val="annotation reference"/>
    <w:basedOn w:val="a0"/>
    <w:qFormat/>
    <w:rsid w:val="0005378F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05378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05378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sid w:val="0005378F"/>
    <w:rPr>
      <w:rFonts w:ascii="Calibri" w:hAnsi="Calibri"/>
      <w:kern w:val="2"/>
      <w:sz w:val="21"/>
      <w:szCs w:val="22"/>
    </w:rPr>
  </w:style>
  <w:style w:type="character" w:customStyle="1" w:styleId="Char0">
    <w:name w:val="批注框文本 Char"/>
    <w:basedOn w:val="a0"/>
    <w:link w:val="a4"/>
    <w:qFormat/>
    <w:rsid w:val="0005378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3">
    <w:name w:val="批注主题 Char"/>
    <w:basedOn w:val="Char"/>
    <w:link w:val="a8"/>
    <w:qFormat/>
    <w:rsid w:val="0005378F"/>
    <w:rPr>
      <w:rFonts w:asciiTheme="minorHAnsi" w:eastAsiaTheme="minorEastAsia" w:hAnsiTheme="minorHAnsi" w:cstheme="minorBidi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523</Words>
  <Characters>2987</Characters>
  <Application>Microsoft Office Word</Application>
  <DocSecurity>0</DocSecurity>
  <Lines>24</Lines>
  <Paragraphs>7</Paragraphs>
  <ScaleCrop>false</ScaleCrop>
  <Company>Microsoft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通达袁</dc:creator>
  <cp:lastModifiedBy>admin</cp:lastModifiedBy>
  <cp:revision>21</cp:revision>
  <dcterms:created xsi:type="dcterms:W3CDTF">2021-11-03T01:00:00Z</dcterms:created>
  <dcterms:modified xsi:type="dcterms:W3CDTF">2021-11-24T08:10:00Z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F8683159D5814C20AC984EC104856BFB</vt:lpwstr>
  </property>
</Properties>
</file>