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南京邮电大学通达学院多媒体教室改造项目</w:t>
      </w: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ind w:firstLine="0"/>
        <w:jc w:val="center"/>
        <w:rPr>
          <w:rFonts w:ascii="宋体" w:hAnsi="宋体" w:cs="宋体"/>
          <w:b/>
          <w:bCs/>
          <w:sz w:val="84"/>
        </w:rPr>
      </w:pPr>
    </w:p>
    <w:p>
      <w:pPr>
        <w:pStyle w:val="27"/>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项目编号：TDHQ2018057</w:t>
      </w: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rPr>
          <w:rFonts w:ascii="宋体" w:hAnsi="宋体" w:cs="宋体"/>
        </w:rPr>
      </w:pPr>
    </w:p>
    <w:p>
      <w:pPr>
        <w:pStyle w:val="27"/>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7"/>
        <w:spacing w:before="0" w:after="0"/>
        <w:ind w:firstLine="0"/>
        <w:jc w:val="center"/>
        <w:rPr>
          <w:rFonts w:ascii="宋体" w:hAnsi="宋体" w:cs="宋体"/>
          <w:b/>
          <w:sz w:val="30"/>
          <w:szCs w:val="30"/>
        </w:rPr>
      </w:pPr>
      <w:r>
        <w:rPr>
          <w:rFonts w:hint="eastAsia" w:ascii="宋体" w:hAnsi="宋体" w:cs="宋体"/>
          <w:b/>
          <w:sz w:val="30"/>
          <w:szCs w:val="30"/>
        </w:rPr>
        <w:t>2018年8月</w:t>
      </w:r>
    </w:p>
    <w:p>
      <w:pPr>
        <w:pStyle w:val="27"/>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23127445"/>
      <w:bookmarkStart w:id="2" w:name="_Toc16938516"/>
      <w:bookmarkStart w:id="3" w:name="_Toc513029200"/>
      <w:bookmarkStart w:id="4" w:name="_Toc20823272"/>
      <w:bookmarkStart w:id="5" w:name="_Toc47975720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7"/>
        <w:jc w:val="center"/>
        <w:rPr>
          <w:b/>
          <w:sz w:val="44"/>
          <w:szCs w:val="44"/>
        </w:rPr>
      </w:pPr>
      <w:r>
        <w:rPr>
          <w:rFonts w:hint="eastAsia"/>
          <w:b/>
          <w:sz w:val="44"/>
          <w:szCs w:val="44"/>
        </w:rPr>
        <w:t xml:space="preserve">第一章  </w:t>
      </w:r>
      <w:bookmarkEnd w:id="0"/>
      <w:r>
        <w:rPr>
          <w:rFonts w:hint="eastAsia"/>
          <w:b/>
          <w:sz w:val="44"/>
          <w:szCs w:val="44"/>
        </w:rPr>
        <w:t>采购公告</w:t>
      </w:r>
    </w:p>
    <w:p>
      <w:pPr>
        <w:adjustRightInd w:val="0"/>
        <w:snapToGrid w:val="0"/>
        <w:spacing w:line="300" w:lineRule="auto"/>
        <w:ind w:firstLine="420" w:firstLineChars="200"/>
        <w:jc w:val="left"/>
        <w:rPr>
          <w:sz w:val="21"/>
          <w:szCs w:val="21"/>
        </w:rPr>
      </w:pPr>
      <w:r>
        <w:rPr>
          <w:rFonts w:hint="eastAsia"/>
          <w:sz w:val="21"/>
          <w:szCs w:val="21"/>
        </w:rPr>
        <w:t>根据国家招投标的法律法规和南京邮电大学的相关规定，现对南京邮电大学通达学院多媒体教室改造项目进行公开招标采购，欢迎符合本次招标采购要求的企业参加投标。</w:t>
      </w:r>
    </w:p>
    <w:p>
      <w:pPr>
        <w:pStyle w:val="11"/>
        <w:shd w:val="clear" w:color="auto" w:fill="FFFFFF"/>
        <w:spacing w:before="0" w:beforeAutospacing="0" w:after="0" w:afterAutospacing="0" w:line="480" w:lineRule="atLeast"/>
        <w:ind w:firstLine="420" w:firstLineChars="200"/>
        <w:rPr>
          <w:sz w:val="21"/>
          <w:szCs w:val="21"/>
        </w:rPr>
      </w:pPr>
      <w:bookmarkStart w:id="6" w:name="_Toc120614211"/>
      <w:r>
        <w:rPr>
          <w:rFonts w:hint="eastAsia"/>
          <w:sz w:val="21"/>
          <w:szCs w:val="21"/>
        </w:rPr>
        <w:t>一、 采购项目名称编号及预算：南京邮电大学通达学院多媒体教室改造项目（项目编号TDHQ2018057），预算：</w:t>
      </w:r>
      <w:r>
        <w:rPr>
          <w:rFonts w:hint="eastAsia"/>
          <w:sz w:val="21"/>
          <w:szCs w:val="21"/>
          <w:lang w:val="en-US" w:eastAsia="zh-CN"/>
        </w:rPr>
        <w:t>19.5</w:t>
      </w:r>
      <w:r>
        <w:rPr>
          <w:rFonts w:hint="eastAsia"/>
          <w:sz w:val="21"/>
          <w:szCs w:val="21"/>
        </w:rPr>
        <w:t>万。</w:t>
      </w:r>
    </w:p>
    <w:p>
      <w:pPr>
        <w:pStyle w:val="11"/>
        <w:shd w:val="clear" w:color="auto" w:fill="FFFFFF"/>
        <w:spacing w:before="0" w:beforeAutospacing="0" w:after="0" w:afterAutospacing="0" w:line="400" w:lineRule="exact"/>
        <w:ind w:firstLine="420" w:firstLineChars="200"/>
        <w:rPr>
          <w:sz w:val="21"/>
          <w:szCs w:val="21"/>
        </w:rPr>
      </w:pPr>
      <w:r>
        <w:rPr>
          <w:rFonts w:hint="eastAsia"/>
          <w:sz w:val="21"/>
          <w:szCs w:val="21"/>
        </w:rPr>
        <w:t>二、采购项目简要说明：1.南京邮电大学通达学院多媒体教室改造项目拟采购设备设施及家具一批（具体数量及要求参见甲方采购文件）。2.项目地点：扬州市润扬南路33号。3.技术条款咨询联系人：时老师 ，联系电话：13773577557。（注：如不咨询，视为已理解该技术指标。）</w:t>
      </w:r>
    </w:p>
    <w:p>
      <w:pPr>
        <w:pStyle w:val="11"/>
        <w:shd w:val="clear" w:color="auto" w:fill="FFFFFF"/>
        <w:spacing w:before="0" w:beforeAutospacing="0" w:after="0" w:afterAutospacing="0" w:line="480" w:lineRule="atLeast"/>
        <w:ind w:firstLine="420" w:firstLineChars="200"/>
        <w:rPr>
          <w:sz w:val="21"/>
          <w:szCs w:val="21"/>
        </w:rPr>
      </w:pPr>
      <w:r>
        <w:rPr>
          <w:rFonts w:hint="eastAsia"/>
          <w:sz w:val="21"/>
          <w:szCs w:val="21"/>
        </w:rPr>
        <w:t>三、投标人资质要求:</w:t>
      </w:r>
    </w:p>
    <w:p>
      <w:pPr>
        <w:pStyle w:val="11"/>
        <w:shd w:val="clear" w:color="auto" w:fill="FFFFFF"/>
        <w:spacing w:before="0" w:beforeAutospacing="0" w:after="0" w:afterAutospacing="0" w:line="480" w:lineRule="atLeas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atLeas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80" w:lineRule="atLeast"/>
        <w:ind w:firstLine="420"/>
        <w:rPr>
          <w:sz w:val="21"/>
          <w:szCs w:val="21"/>
        </w:rPr>
      </w:pPr>
      <w:r>
        <w:rPr>
          <w:rFonts w:hint="eastAsia"/>
          <w:sz w:val="21"/>
          <w:szCs w:val="21"/>
        </w:rPr>
        <w:t>3、投标人须提供在“信用中国”（www.creditchina.gov.cn）或“诚信江苏”（www.jscredit.gov.cn）或中国政府采购网（www.ccgp.gov.cn）查询的、自本采购公告发布之日至投标截止前的信用记录的截图（截图须加盖公章）</w:t>
      </w:r>
    </w:p>
    <w:p>
      <w:pPr>
        <w:pStyle w:val="11"/>
        <w:shd w:val="clear" w:color="auto" w:fill="FFFFFF"/>
        <w:spacing w:before="0" w:beforeAutospacing="0" w:after="0" w:afterAutospacing="0" w:line="480" w:lineRule="atLeast"/>
        <w:ind w:firstLine="210" w:firstLineChars="100"/>
        <w:rPr>
          <w:sz w:val="21"/>
          <w:szCs w:val="21"/>
        </w:rPr>
      </w:pPr>
      <w:r>
        <w:rPr>
          <w:rFonts w:hint="eastAsia"/>
          <w:sz w:val="21"/>
          <w:szCs w:val="21"/>
        </w:rPr>
        <w:t xml:space="preserve">  4、本项目不接受联合体投标。</w:t>
      </w:r>
    </w:p>
    <w:p>
      <w:pPr>
        <w:pStyle w:val="11"/>
        <w:shd w:val="clear" w:color="auto" w:fill="FFFFFF"/>
        <w:spacing w:before="0" w:beforeAutospacing="0" w:after="0" w:afterAutospacing="0" w:line="480" w:lineRule="atLeas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五、投标文件接收信息:投标文件接收截止时间：2018年8月10日 上午9时至 11时。地点：南京邮电大学通达学院行政中心9楼911办公室。 联系人：李老师，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七、缴纳费用：投标单位须在投标时缴纳100元标书费，2000元项目投标保证金。</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 xml:space="preserve">八、本次采购联系事项: 联系人：李老师， 联系电话：0514-89716083。   </w:t>
      </w:r>
    </w:p>
    <w:p>
      <w:pPr>
        <w:pStyle w:val="11"/>
        <w:shd w:val="clear" w:color="auto" w:fill="FFFFFF"/>
        <w:spacing w:before="0" w:beforeAutospacing="0" w:after="0" w:afterAutospacing="0" w:line="480" w:lineRule="atLeast"/>
        <w:ind w:firstLine="480"/>
        <w:jc w:val="right"/>
        <w:rPr>
          <w:sz w:val="21"/>
          <w:szCs w:val="21"/>
        </w:rPr>
      </w:pPr>
    </w:p>
    <w:p>
      <w:pPr>
        <w:pStyle w:val="11"/>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1"/>
        <w:shd w:val="clear" w:color="auto" w:fill="FFFFFF"/>
        <w:spacing w:before="0" w:beforeAutospacing="0" w:after="0" w:afterAutospacing="0" w:line="480" w:lineRule="atLeast"/>
        <w:jc w:val="right"/>
        <w:rPr>
          <w:b/>
          <w:sz w:val="44"/>
          <w:szCs w:val="44"/>
        </w:rPr>
      </w:pPr>
      <w:r>
        <w:rPr>
          <w:rFonts w:hint="eastAsia"/>
          <w:sz w:val="21"/>
          <w:szCs w:val="21"/>
        </w:rPr>
        <w:t xml:space="preserve">                                                         二〇一八年八月</w:t>
      </w:r>
      <w:r>
        <w:rPr>
          <w:rFonts w:hint="eastAsia"/>
          <w:sz w:val="21"/>
          <w:szCs w:val="21"/>
          <w:lang w:eastAsia="zh-CN"/>
        </w:rPr>
        <w:t>四</w:t>
      </w:r>
      <w:bookmarkStart w:id="53" w:name="_GoBack"/>
      <w:bookmarkEnd w:id="53"/>
      <w:r>
        <w:rPr>
          <w:rFonts w:hint="eastAsia"/>
          <w:sz w:val="21"/>
          <w:szCs w:val="21"/>
        </w:rPr>
        <w:t>日</w:t>
      </w:r>
    </w:p>
    <w:p>
      <w:pPr>
        <w:pStyle w:val="7"/>
        <w:jc w:val="center"/>
        <w:rPr>
          <w:b/>
          <w:sz w:val="44"/>
          <w:szCs w:val="44"/>
        </w:rPr>
      </w:pPr>
      <w:r>
        <w:rPr>
          <w:rFonts w:hint="eastAsia"/>
          <w:b/>
          <w:sz w:val="44"/>
          <w:szCs w:val="44"/>
        </w:rPr>
        <w:t xml:space="preserve">第二章  </w:t>
      </w:r>
      <w:bookmarkEnd w:id="1"/>
      <w:bookmarkEnd w:id="2"/>
      <w:bookmarkEnd w:id="3"/>
      <w:bookmarkEnd w:id="4"/>
      <w:bookmarkEnd w:id="5"/>
      <w:bookmarkEnd w:id="6"/>
      <w:bookmarkStart w:id="7" w:name="_Toc16938518"/>
      <w:bookmarkStart w:id="8" w:name="_Toc513029202"/>
      <w:bookmarkStart w:id="9" w:name="_Toc120614213"/>
      <w:bookmarkStart w:id="10" w:name="_Toc20823274"/>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16938519"/>
      <w:bookmarkStart w:id="13" w:name="_Toc120614214"/>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贰仟元（2000元）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highlight w:val="green"/>
        </w:rPr>
      </w:pPr>
      <w:r>
        <w:rPr>
          <w:rFonts w:hint="eastAsia" w:ascii="宋体" w:hAnsi="宋体" w:cs="宋体"/>
          <w:sz w:val="24"/>
          <w:szCs w:val="24"/>
        </w:rPr>
        <w:t>23.3</w:t>
      </w:r>
      <w:r>
        <w:rPr>
          <w:rFonts w:hint="eastAsia" w:ascii="宋体" w:hAnsi="宋体" w:cs="宋体"/>
          <w:sz w:val="24"/>
          <w:szCs w:val="24"/>
          <w:highlight w:val="green"/>
        </w:rPr>
        <w:t>本项目收取中标人中标服务费人民币</w:t>
      </w:r>
      <w:r>
        <w:rPr>
          <w:rFonts w:hint="eastAsia" w:ascii="宋体" w:hAnsi="宋体" w:cs="宋体"/>
          <w:sz w:val="24"/>
          <w:szCs w:val="24"/>
          <w:highlight w:val="green"/>
          <w:u w:val="single"/>
        </w:rPr>
        <w:t>壹仟元（1000元）</w:t>
      </w:r>
      <w:r>
        <w:rPr>
          <w:rFonts w:hint="eastAsia" w:ascii="宋体" w:hAnsi="宋体" w:cs="宋体"/>
          <w:sz w:val="24"/>
          <w:szCs w:val="24"/>
          <w:highlight w:val="green"/>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7"/>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479757207"/>
      <w:bookmarkStart w:id="17" w:name="_Toc20823314"/>
      <w:bookmarkStart w:id="18" w:name="_Toc513029242"/>
      <w:bookmarkStart w:id="19" w:name="_Toc16938558"/>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20823315"/>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5"/>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6"/>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20614244"/>
      <w:bookmarkStart w:id="26" w:name="_Hlt16619350"/>
      <w:bookmarkStart w:id="27" w:name="_Toc16938590"/>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7"/>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7"/>
        <w:jc w:val="center"/>
        <w:rPr>
          <w:b/>
          <w:sz w:val="44"/>
          <w:szCs w:val="44"/>
        </w:rPr>
      </w:pPr>
      <w:r>
        <w:rPr>
          <w:rFonts w:hint="eastAsia"/>
          <w:b/>
          <w:sz w:val="44"/>
          <w:szCs w:val="44"/>
        </w:rPr>
        <w:t>第四章 项目需求</w:t>
      </w:r>
    </w:p>
    <w:p>
      <w:pPr>
        <w:widowControl/>
        <w:snapToGrid w:val="0"/>
        <w:spacing w:before="19" w:line="360" w:lineRule="auto"/>
        <w:jc w:val="center"/>
        <w:rPr>
          <w:b/>
          <w:sz w:val="32"/>
          <w:szCs w:val="32"/>
        </w:rPr>
      </w:pPr>
      <w:r>
        <w:rPr>
          <w:rFonts w:hint="eastAsia"/>
          <w:b/>
          <w:sz w:val="32"/>
          <w:szCs w:val="32"/>
        </w:rPr>
        <w:t>多媒体教室改造项目技术条件</w:t>
      </w:r>
    </w:p>
    <w:p>
      <w:pPr>
        <w:spacing w:beforeLines="50" w:line="360" w:lineRule="auto"/>
        <w:ind w:firstLine="480" w:firstLineChars="200"/>
        <w:rPr>
          <w:sz w:val="24"/>
        </w:rPr>
      </w:pPr>
      <w:r>
        <w:rPr>
          <w:rFonts w:hint="eastAsia"/>
          <w:sz w:val="24"/>
        </w:rPr>
        <w:t>改造项目对象为2</w:t>
      </w:r>
      <w:r>
        <w:rPr>
          <w:sz w:val="24"/>
        </w:rPr>
        <w:t>012</w:t>
      </w:r>
      <w:r>
        <w:rPr>
          <w:rFonts w:hint="eastAsia"/>
          <w:sz w:val="24"/>
        </w:rPr>
        <w:t>年建设的多媒体教室，设备经过多年使用，老化严重，修缮的意义不大。本次改造对原有的投影机系统、幕布、机柜、线路进行全部更换，对原有的投影机、投影幕布、机柜位置、线路重新进行合理的规划，以符合摆放环境的要求和遵循先进性、智能性、操作简便性、可扩展性的原则。本项目要求所有投标方在投标前，到达现场勘查，</w:t>
      </w:r>
      <w:r>
        <w:rPr>
          <w:rFonts w:hint="eastAsia"/>
          <w:sz w:val="24"/>
          <w:highlight w:val="green"/>
        </w:rPr>
        <w:t>谢绝未经现场勘查即有改造方案的投标方投标</w:t>
      </w:r>
      <w:r>
        <w:rPr>
          <w:rFonts w:hint="eastAsia"/>
          <w:sz w:val="24"/>
        </w:rPr>
        <w:t>。</w:t>
      </w:r>
    </w:p>
    <w:p>
      <w:pPr>
        <w:spacing w:beforeLines="50"/>
        <w:ind w:firstLine="482" w:firstLineChars="200"/>
        <w:rPr>
          <w:b/>
          <w:sz w:val="24"/>
        </w:rPr>
      </w:pPr>
      <w:r>
        <w:rPr>
          <w:rFonts w:hint="eastAsia"/>
          <w:b/>
          <w:sz w:val="24"/>
        </w:rPr>
        <w:t>一、项目位置分布</w:t>
      </w:r>
    </w:p>
    <w:tbl>
      <w:tblPr>
        <w:tblStyle w:val="15"/>
        <w:tblpPr w:leftFromText="180" w:rightFromText="180" w:vertAnchor="text" w:horzAnchor="page" w:tblpX="1463" w:tblpY="114"/>
        <w:tblOverlap w:val="never"/>
        <w:tblW w:w="9968" w:type="dxa"/>
        <w:jc w:val="center"/>
        <w:tblInd w:w="0" w:type="dxa"/>
        <w:tblLayout w:type="fixed"/>
        <w:tblCellMar>
          <w:top w:w="0" w:type="dxa"/>
          <w:left w:w="108" w:type="dxa"/>
          <w:bottom w:w="0" w:type="dxa"/>
          <w:right w:w="108" w:type="dxa"/>
        </w:tblCellMar>
      </w:tblPr>
      <w:tblGrid>
        <w:gridCol w:w="1754"/>
        <w:gridCol w:w="2547"/>
        <w:gridCol w:w="5667"/>
      </w:tblGrid>
      <w:tr>
        <w:tblPrEx>
          <w:tblLayout w:type="fixed"/>
          <w:tblCellMar>
            <w:top w:w="0" w:type="dxa"/>
            <w:left w:w="108" w:type="dxa"/>
            <w:bottom w:w="0" w:type="dxa"/>
            <w:right w:w="108" w:type="dxa"/>
          </w:tblCellMar>
        </w:tblPrEx>
        <w:trPr>
          <w:trHeight w:val="295" w:hRule="atLeast"/>
          <w:jc w:val="center"/>
        </w:trPr>
        <w:tc>
          <w:tcPr>
            <w:tcW w:w="1754"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2547" w:type="dxa"/>
            <w:tcBorders>
              <w:top w:val="single" w:color="auto" w:sz="4" w:space="0"/>
              <w:left w:val="nil"/>
              <w:bottom w:val="nil"/>
              <w:right w:val="single" w:color="auto" w:sz="4" w:space="0"/>
            </w:tcBorders>
            <w:shd w:val="clear" w:color="000000" w:fill="FFFFFF"/>
            <w:vAlign w:val="center"/>
          </w:tcPr>
          <w:p>
            <w:pPr>
              <w:widowControl/>
              <w:jc w:val="center"/>
              <w:rPr>
                <w:rFonts w:ascii="宋体" w:cs="宋体"/>
                <w:b/>
                <w:bCs/>
                <w:kern w:val="0"/>
                <w:sz w:val="24"/>
              </w:rPr>
            </w:pPr>
            <w:r>
              <w:rPr>
                <w:rFonts w:hint="eastAsia" w:ascii="宋体" w:cs="宋体"/>
                <w:b/>
                <w:bCs/>
                <w:kern w:val="0"/>
                <w:sz w:val="24"/>
              </w:rPr>
              <w:t>房间号</w:t>
            </w:r>
          </w:p>
        </w:tc>
        <w:tc>
          <w:tcPr>
            <w:tcW w:w="5667" w:type="dxa"/>
            <w:tcBorders>
              <w:top w:val="single" w:color="auto" w:sz="4" w:space="0"/>
              <w:left w:val="nil"/>
              <w:bottom w:val="nil"/>
              <w:right w:val="single" w:color="auto" w:sz="4" w:space="0"/>
            </w:tcBorders>
            <w:shd w:val="clear" w:color="000000" w:fill="FFFFFF"/>
          </w:tcPr>
          <w:p>
            <w:pPr>
              <w:widowControl/>
              <w:jc w:val="center"/>
              <w:rPr>
                <w:rFonts w:ascii="宋体" w:hAnsi="宋体" w:cs="宋体"/>
                <w:b/>
                <w:bCs/>
                <w:kern w:val="0"/>
                <w:sz w:val="24"/>
              </w:rPr>
            </w:pPr>
            <w:r>
              <w:rPr>
                <w:rFonts w:hint="eastAsia" w:ascii="宋体" w:hAnsi="宋体" w:cs="宋体"/>
                <w:b/>
                <w:bCs/>
                <w:kern w:val="0"/>
                <w:sz w:val="24"/>
              </w:rPr>
              <w:t>说明</w:t>
            </w:r>
          </w:p>
        </w:tc>
      </w:tr>
      <w:tr>
        <w:tblPrEx>
          <w:tblLayout w:type="fixed"/>
          <w:tblCellMar>
            <w:top w:w="0" w:type="dxa"/>
            <w:left w:w="108" w:type="dxa"/>
            <w:bottom w:w="0" w:type="dxa"/>
            <w:right w:w="108" w:type="dxa"/>
          </w:tblCellMar>
        </w:tblPrEx>
        <w:trPr>
          <w:trHeight w:val="295" w:hRule="atLeast"/>
          <w:jc w:val="center"/>
        </w:trPr>
        <w:tc>
          <w:tcPr>
            <w:tcW w:w="1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1</w:t>
            </w:r>
          </w:p>
        </w:tc>
        <w:tc>
          <w:tcPr>
            <w:tcW w:w="25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教</w:t>
            </w:r>
            <w:r>
              <w:rPr>
                <w:rFonts w:ascii="宋体" w:hAnsi="宋体"/>
                <w:kern w:val="0"/>
                <w:sz w:val="24"/>
              </w:rPr>
              <w:t>1#1</w:t>
            </w:r>
            <w:r>
              <w:rPr>
                <w:rFonts w:hint="eastAsia" w:ascii="宋体" w:hAnsi="宋体"/>
                <w:kern w:val="0"/>
                <w:sz w:val="24"/>
              </w:rPr>
              <w:t>303</w:t>
            </w:r>
          </w:p>
        </w:tc>
        <w:tc>
          <w:tcPr>
            <w:tcW w:w="5667"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2</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307</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3</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hint="eastAsia" w:ascii="宋体" w:hAnsi="宋体"/>
                <w:color w:val="000000"/>
                <w:kern w:val="0"/>
                <w:sz w:val="24"/>
              </w:rPr>
              <w:t>1</w:t>
            </w:r>
            <w:r>
              <w:rPr>
                <w:rFonts w:ascii="宋体" w:hAnsi="宋体"/>
                <w:color w:val="000000"/>
                <w:kern w:val="0"/>
                <w:sz w:val="24"/>
              </w:rPr>
              <w:t>#</w:t>
            </w:r>
            <w:r>
              <w:rPr>
                <w:rFonts w:hint="eastAsia" w:ascii="宋体" w:hAnsi="宋体"/>
                <w:color w:val="000000"/>
                <w:kern w:val="0"/>
                <w:sz w:val="24"/>
              </w:rPr>
              <w:t>1403</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4</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教1</w:t>
            </w:r>
            <w:r>
              <w:rPr>
                <w:rFonts w:ascii="宋体" w:hAnsi="宋体"/>
                <w:color w:val="000000"/>
                <w:kern w:val="0"/>
                <w:sz w:val="24"/>
              </w:rPr>
              <w:t>#</w:t>
            </w:r>
            <w:r>
              <w:rPr>
                <w:rFonts w:hint="eastAsia" w:ascii="宋体" w:hAnsi="宋体"/>
                <w:color w:val="000000"/>
                <w:kern w:val="0"/>
                <w:sz w:val="24"/>
              </w:rPr>
              <w:t>1407</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4"/>
              </w:rPr>
            </w:pPr>
            <w:r>
              <w:rPr>
                <w:rFonts w:hint="eastAsia" w:ascii="宋体" w:hAnsi="宋体" w:cs="宋体"/>
                <w:kern w:val="0"/>
                <w:sz w:val="24"/>
              </w:rPr>
              <w:t>全新改造</w:t>
            </w:r>
          </w:p>
        </w:tc>
      </w:tr>
      <w:tr>
        <w:tblPrEx>
          <w:tblLayout w:type="fixed"/>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5</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408</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6</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501</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7</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505</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8</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506</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9</w:t>
            </w:r>
          </w:p>
        </w:tc>
        <w:tc>
          <w:tcPr>
            <w:tcW w:w="25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1#1</w:t>
            </w:r>
            <w:r>
              <w:rPr>
                <w:rFonts w:hint="eastAsia" w:ascii="宋体" w:hAnsi="宋体"/>
                <w:color w:val="000000"/>
                <w:kern w:val="0"/>
                <w:sz w:val="24"/>
              </w:rPr>
              <w:t>507</w:t>
            </w:r>
          </w:p>
        </w:tc>
        <w:tc>
          <w:tcPr>
            <w:tcW w:w="5667" w:type="dxa"/>
            <w:tcBorders>
              <w:top w:val="nil"/>
              <w:left w:val="nil"/>
              <w:bottom w:val="single" w:color="auto" w:sz="4" w:space="0"/>
              <w:right w:val="single" w:color="auto" w:sz="4" w:space="0"/>
            </w:tcBorders>
            <w:shd w:val="clear" w:color="000000" w:fill="FFFFFF"/>
          </w:tcPr>
          <w:p>
            <w:pPr>
              <w:widowControl/>
              <w:jc w:val="center"/>
              <w:rPr>
                <w:rFonts w:ascii="宋体" w:cs="宋体"/>
                <w:color w:val="000000"/>
                <w:kern w:val="0"/>
                <w:sz w:val="24"/>
              </w:rPr>
            </w:pPr>
            <w:r>
              <w:rPr>
                <w:rFonts w:hint="eastAsia" w:ascii="宋体" w:hAnsi="宋体" w:cs="宋体"/>
                <w:kern w:val="0"/>
                <w:sz w:val="24"/>
              </w:rPr>
              <w:t>全新改造</w:t>
            </w:r>
          </w:p>
        </w:tc>
      </w:tr>
      <w:tr>
        <w:tblPrEx>
          <w:tblLayout w:type="fixed"/>
          <w:tblCellMar>
            <w:top w:w="0" w:type="dxa"/>
            <w:left w:w="108" w:type="dxa"/>
            <w:bottom w:w="0" w:type="dxa"/>
            <w:right w:w="108" w:type="dxa"/>
          </w:tblCellMar>
        </w:tblPrEx>
        <w:trPr>
          <w:trHeight w:val="295" w:hRule="atLeast"/>
          <w:jc w:val="center"/>
        </w:trPr>
        <w:tc>
          <w:tcPr>
            <w:tcW w:w="1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10</w:t>
            </w:r>
          </w:p>
        </w:tc>
        <w:tc>
          <w:tcPr>
            <w:tcW w:w="25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4"/>
              </w:rPr>
            </w:pPr>
            <w:r>
              <w:rPr>
                <w:rFonts w:hint="eastAsia" w:ascii="宋体" w:hAnsi="宋体" w:cs="宋体"/>
                <w:color w:val="000000"/>
                <w:kern w:val="0"/>
                <w:sz w:val="24"/>
              </w:rPr>
              <w:t>教</w:t>
            </w:r>
            <w:r>
              <w:rPr>
                <w:rFonts w:ascii="宋体" w:hAnsi="宋体"/>
                <w:color w:val="000000"/>
                <w:kern w:val="0"/>
                <w:sz w:val="24"/>
              </w:rPr>
              <w:t>2#2</w:t>
            </w:r>
            <w:r>
              <w:rPr>
                <w:rFonts w:hint="eastAsia" w:ascii="宋体" w:hAnsi="宋体"/>
                <w:color w:val="000000"/>
                <w:kern w:val="0"/>
                <w:sz w:val="24"/>
              </w:rPr>
              <w:t>204</w:t>
            </w:r>
          </w:p>
        </w:tc>
        <w:tc>
          <w:tcPr>
            <w:tcW w:w="5667"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cs="宋体"/>
                <w:color w:val="000000"/>
                <w:kern w:val="0"/>
                <w:sz w:val="24"/>
              </w:rPr>
            </w:pPr>
            <w:r>
              <w:rPr>
                <w:rFonts w:hint="eastAsia" w:ascii="宋体" w:hAnsi="宋体" w:cs="宋体"/>
                <w:kern w:val="0"/>
                <w:sz w:val="24"/>
              </w:rPr>
              <w:t>全新改造</w:t>
            </w:r>
          </w:p>
        </w:tc>
      </w:tr>
      <w:tr>
        <w:tblPrEx>
          <w:tblLayout w:type="fixed"/>
        </w:tblPrEx>
        <w:trPr>
          <w:trHeight w:val="295" w:hRule="atLeast"/>
          <w:jc w:val="center"/>
        </w:trPr>
        <w:tc>
          <w:tcPr>
            <w:tcW w:w="1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25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学术报告厅</w:t>
            </w:r>
          </w:p>
        </w:tc>
        <w:tc>
          <w:tcPr>
            <w:tcW w:w="5667" w:type="dxa"/>
            <w:tcBorders>
              <w:top w:val="single" w:color="auto" w:sz="4" w:space="0"/>
              <w:left w:val="nil"/>
              <w:bottom w:val="single" w:color="auto" w:sz="4" w:space="0"/>
              <w:right w:val="single" w:color="auto" w:sz="4" w:space="0"/>
            </w:tcBorders>
            <w:shd w:val="clear" w:color="000000" w:fill="FFFFFF"/>
          </w:tcPr>
          <w:p>
            <w:pPr>
              <w:widowControl/>
              <w:jc w:val="left"/>
              <w:rPr>
                <w:rFonts w:ascii="宋体" w:cs="宋体"/>
                <w:color w:val="000000"/>
                <w:kern w:val="0"/>
                <w:sz w:val="24"/>
              </w:rPr>
            </w:pPr>
            <w:r>
              <w:rPr>
                <w:rFonts w:hint="eastAsia" w:ascii="宋体" w:cs="宋体"/>
                <w:color w:val="000000"/>
                <w:kern w:val="0"/>
                <w:sz w:val="24"/>
              </w:rPr>
              <w:t>购买2只工程投影机原装灯泡</w:t>
            </w:r>
          </w:p>
        </w:tc>
      </w:tr>
      <w:tr>
        <w:tblPrEx>
          <w:tblLayout w:type="fixed"/>
          <w:tblCellMar>
            <w:top w:w="0" w:type="dxa"/>
            <w:left w:w="108" w:type="dxa"/>
            <w:bottom w:w="0" w:type="dxa"/>
            <w:right w:w="108" w:type="dxa"/>
          </w:tblCellMar>
        </w:tblPrEx>
        <w:trPr>
          <w:trHeight w:val="295" w:hRule="atLeast"/>
          <w:jc w:val="center"/>
        </w:trPr>
        <w:tc>
          <w:tcPr>
            <w:tcW w:w="1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25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013</w:t>
            </w:r>
            <w:r>
              <w:rPr>
                <w:rFonts w:hint="eastAsia" w:ascii="宋体" w:hAnsi="宋体" w:cs="宋体"/>
                <w:color w:val="000000"/>
                <w:kern w:val="0"/>
                <w:sz w:val="24"/>
              </w:rPr>
              <w:t>年多媒体</w:t>
            </w:r>
          </w:p>
        </w:tc>
        <w:tc>
          <w:tcPr>
            <w:tcW w:w="5667" w:type="dxa"/>
            <w:tcBorders>
              <w:top w:val="single" w:color="auto" w:sz="4" w:space="0"/>
              <w:left w:val="nil"/>
              <w:bottom w:val="single" w:color="auto" w:sz="4" w:space="0"/>
              <w:right w:val="single" w:color="auto" w:sz="4" w:space="0"/>
            </w:tcBorders>
            <w:shd w:val="clear" w:color="000000" w:fill="FFFFFF"/>
          </w:tcPr>
          <w:p>
            <w:pPr>
              <w:widowControl/>
              <w:jc w:val="left"/>
              <w:rPr>
                <w:rFonts w:ascii="宋体" w:cs="宋体"/>
                <w:color w:val="000000"/>
                <w:kern w:val="0"/>
                <w:sz w:val="24"/>
              </w:rPr>
            </w:pPr>
            <w:r>
              <w:rPr>
                <w:rFonts w:hint="eastAsia" w:ascii="宋体" w:cs="宋体"/>
                <w:color w:val="000000"/>
                <w:kern w:val="0"/>
                <w:sz w:val="24"/>
              </w:rPr>
              <w:t>中控连接音箱的线路重新规划更换</w:t>
            </w:r>
          </w:p>
        </w:tc>
      </w:tr>
      <w:tr>
        <w:tblPrEx>
          <w:tblLayout w:type="fixed"/>
          <w:tblCellMar>
            <w:top w:w="0" w:type="dxa"/>
            <w:left w:w="108" w:type="dxa"/>
            <w:bottom w:w="0" w:type="dxa"/>
            <w:right w:w="108" w:type="dxa"/>
          </w:tblCellMar>
        </w:tblPrEx>
        <w:trPr>
          <w:trHeight w:val="295" w:hRule="atLeast"/>
          <w:jc w:val="center"/>
        </w:trPr>
        <w:tc>
          <w:tcPr>
            <w:tcW w:w="1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25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一号实验楼机房</w:t>
            </w:r>
          </w:p>
        </w:tc>
        <w:tc>
          <w:tcPr>
            <w:tcW w:w="5667" w:type="dxa"/>
            <w:tcBorders>
              <w:top w:val="single" w:color="auto" w:sz="4" w:space="0"/>
              <w:left w:val="nil"/>
              <w:bottom w:val="single" w:color="auto" w:sz="4" w:space="0"/>
              <w:right w:val="single" w:color="auto" w:sz="4" w:space="0"/>
            </w:tcBorders>
            <w:shd w:val="clear" w:color="000000" w:fill="FFFFFF"/>
          </w:tcPr>
          <w:p>
            <w:pPr>
              <w:widowControl/>
              <w:jc w:val="left"/>
              <w:rPr>
                <w:rFonts w:ascii="宋体" w:cs="宋体"/>
                <w:color w:val="000000"/>
                <w:kern w:val="0"/>
                <w:sz w:val="24"/>
              </w:rPr>
            </w:pPr>
            <w:r>
              <w:rPr>
                <w:rFonts w:hint="eastAsia" w:ascii="宋体" w:cs="宋体"/>
                <w:color w:val="000000"/>
                <w:kern w:val="0"/>
                <w:sz w:val="24"/>
              </w:rPr>
              <w:t>新建的2个机房增加扩音系统</w:t>
            </w:r>
          </w:p>
        </w:tc>
      </w:tr>
    </w:tbl>
    <w:p>
      <w:pPr>
        <w:rPr>
          <w:b/>
          <w:sz w:val="24"/>
        </w:rPr>
      </w:pPr>
    </w:p>
    <w:p>
      <w:pPr>
        <w:rPr>
          <w:b/>
          <w:sz w:val="24"/>
        </w:rPr>
      </w:pPr>
    </w:p>
    <w:p>
      <w:pPr>
        <w:spacing w:line="360" w:lineRule="auto"/>
        <w:ind w:firstLine="482" w:firstLineChars="200"/>
        <w:rPr>
          <w:b/>
          <w:color w:val="000000"/>
          <w:sz w:val="24"/>
        </w:rPr>
      </w:pPr>
      <w:r>
        <w:rPr>
          <w:rFonts w:hint="eastAsia"/>
          <w:b/>
          <w:sz w:val="24"/>
        </w:rPr>
        <w:t>二、项目主要技术参数说明</w:t>
      </w:r>
      <w:r>
        <w:rPr>
          <w:rFonts w:hint="eastAsia"/>
          <w:b/>
          <w:color w:val="000000"/>
          <w:sz w:val="24"/>
        </w:rPr>
        <w:t>及施工要求</w:t>
      </w:r>
    </w:p>
    <w:p>
      <w:pPr>
        <w:spacing w:line="360" w:lineRule="auto"/>
        <w:ind w:firstLine="480" w:firstLineChars="200"/>
        <w:rPr>
          <w:sz w:val="24"/>
          <w:u w:val="single"/>
        </w:rPr>
      </w:pPr>
      <w:r>
        <w:rPr>
          <w:sz w:val="24"/>
        </w:rPr>
        <w:t>1</w:t>
      </w:r>
      <w:r>
        <w:rPr>
          <w:rFonts w:hint="eastAsia"/>
          <w:sz w:val="24"/>
        </w:rPr>
        <w:t>．本项目属于</w:t>
      </w:r>
      <w:r>
        <w:rPr>
          <w:rFonts w:hint="eastAsia"/>
          <w:sz w:val="24"/>
          <w:u w:val="single"/>
        </w:rPr>
        <w:t>改造工程，中标方应充分考虑旧设备撤除后所造成的损坏及对损坏的修善。旧设备拆除后，搬移到招标方指定的位置。</w:t>
      </w:r>
    </w:p>
    <w:p>
      <w:pPr>
        <w:spacing w:line="360" w:lineRule="auto"/>
        <w:ind w:firstLine="480" w:firstLineChars="200"/>
        <w:rPr>
          <w:sz w:val="24"/>
        </w:rPr>
      </w:pPr>
      <w:r>
        <w:rPr>
          <w:sz w:val="24"/>
        </w:rPr>
        <w:t>2</w:t>
      </w:r>
      <w:r>
        <w:rPr>
          <w:rFonts w:hint="eastAsia"/>
          <w:sz w:val="24"/>
        </w:rPr>
        <w:t>．幕布安装于教室讲台靠近门处（讲台偏右处）；尽量靠近房屋天花上沿安装；幕布安装应合理考虑便于黑板的使用（不影响讲台及黑板中内侧的使用）；应综合考虑讲台采光光源对投影的影响因素，以利于教学的合理使用。</w:t>
      </w:r>
    </w:p>
    <w:p>
      <w:pPr>
        <w:spacing w:line="360" w:lineRule="auto"/>
        <w:ind w:firstLine="480" w:firstLineChars="200"/>
        <w:rPr>
          <w:rFonts w:ascii="宋体" w:hAnsi="宋体"/>
          <w:sz w:val="24"/>
        </w:rPr>
      </w:pPr>
      <w:r>
        <w:rPr>
          <w:sz w:val="24"/>
        </w:rPr>
        <w:t>3</w:t>
      </w:r>
      <w:r>
        <w:rPr>
          <w:rFonts w:hint="eastAsia"/>
          <w:sz w:val="24"/>
        </w:rPr>
        <w:t>．柜体主要部分采用材料厚度为1.</w:t>
      </w:r>
      <w:r>
        <w:rPr>
          <w:sz w:val="24"/>
        </w:rPr>
        <w:t>2</w:t>
      </w:r>
      <w:r>
        <w:rPr>
          <w:rFonts w:hint="eastAsia"/>
          <w:sz w:val="24"/>
        </w:rPr>
        <w:t>mm的优质冷轧钢板，经过数控冲床、折边、激光切割一次成型，操作方便、经久耐用。</w:t>
      </w:r>
      <w:r>
        <w:rPr>
          <w:rFonts w:hint="eastAsia" w:ascii="宋体" w:hAnsi="宋体"/>
          <w:sz w:val="24"/>
          <w:u w:val="single"/>
        </w:rPr>
        <w:t>柜体四周采用45度圆弧设计</w:t>
      </w:r>
      <w:r>
        <w:rPr>
          <w:rFonts w:hint="eastAsia" w:ascii="宋体" w:hAnsi="宋体"/>
          <w:sz w:val="24"/>
        </w:rPr>
        <w:t>，柜体内留有穿线孔，方便设备连接柜，体背面板材留有设备散热孔。</w:t>
      </w:r>
    </w:p>
    <w:p>
      <w:pPr>
        <w:spacing w:line="360" w:lineRule="auto"/>
        <w:ind w:firstLine="480" w:firstLineChars="200"/>
        <w:rPr>
          <w:sz w:val="24"/>
        </w:rPr>
      </w:pPr>
      <w:r>
        <w:rPr>
          <w:rFonts w:hint="eastAsia"/>
          <w:sz w:val="24"/>
        </w:rPr>
        <w:t>桌面全钢结构，厚度不小于1.2mm，两侧配备扶手，防火，防尘，防水、耐刮，外形全封闭式结构，保障多媒体设备的安全性。</w:t>
      </w:r>
    </w:p>
    <w:p>
      <w:pPr>
        <w:spacing w:line="360" w:lineRule="auto"/>
        <w:ind w:firstLine="480" w:firstLineChars="200"/>
        <w:rPr>
          <w:rFonts w:ascii="宋体" w:hAnsi="宋体"/>
          <w:sz w:val="24"/>
        </w:rPr>
      </w:pPr>
      <w:r>
        <w:rPr>
          <w:rFonts w:hint="eastAsia"/>
          <w:sz w:val="24"/>
        </w:rPr>
        <w:t>机柜整体采用分体式结构，上下两部分采用分体组装，上面外形规格1400*750* 350（mm），下面外形规格1200* 640* 620（mm），金属外表酸洗除油磷化镀膜处理，表面采用树脂粉末喷塑，颜色为亚光灰白</w:t>
      </w:r>
      <w:r>
        <w:rPr>
          <w:rFonts w:hint="eastAsia" w:ascii="宋体" w:hAnsi="宋体"/>
          <w:sz w:val="24"/>
        </w:rPr>
        <w:t>。</w:t>
      </w:r>
    </w:p>
    <w:p>
      <w:pPr>
        <w:spacing w:line="360" w:lineRule="auto"/>
        <w:ind w:firstLine="480" w:firstLineChars="200"/>
        <w:rPr>
          <w:sz w:val="24"/>
        </w:rPr>
      </w:pPr>
      <w:r>
        <w:rPr>
          <w:rFonts w:hint="eastAsia"/>
          <w:sz w:val="24"/>
        </w:rPr>
        <w:t>显示器采用防尘显示罩保护，内置5mm钢化玻璃，可安放17-22寸显示屏(屏幕比例1</w:t>
      </w:r>
      <w:r>
        <w:rPr>
          <w:sz w:val="24"/>
        </w:rPr>
        <w:t>6</w:t>
      </w:r>
      <w:r>
        <w:rPr>
          <w:rFonts w:hint="eastAsia"/>
          <w:sz w:val="24"/>
        </w:rPr>
        <w:t>：1</w:t>
      </w:r>
      <w:r>
        <w:rPr>
          <w:sz w:val="24"/>
        </w:rPr>
        <w:t>0</w:t>
      </w:r>
      <w:r>
        <w:rPr>
          <w:rFonts w:hint="eastAsia"/>
          <w:sz w:val="24"/>
        </w:rPr>
        <w:t>，</w:t>
      </w:r>
      <w:r>
        <w:rPr>
          <w:rFonts w:hint="eastAsia"/>
          <w:sz w:val="24"/>
          <w:u w:val="single"/>
        </w:rPr>
        <w:t>屏幕角度可调节</w:t>
      </w:r>
      <w:r>
        <w:rPr>
          <w:rFonts w:hint="eastAsia"/>
          <w:sz w:val="24"/>
        </w:rPr>
        <w:t>)，显示器、中央控制系统、键盘互不影响独立操作，右侧采用隐藏抽拉式设计，放置视频展示台。</w:t>
      </w:r>
    </w:p>
    <w:p>
      <w:pPr>
        <w:spacing w:line="360" w:lineRule="auto"/>
        <w:ind w:firstLine="480" w:firstLineChars="200"/>
        <w:rPr>
          <w:sz w:val="24"/>
        </w:rPr>
      </w:pPr>
      <w:r>
        <w:rPr>
          <w:rFonts w:hint="eastAsia"/>
          <w:sz w:val="24"/>
        </w:rPr>
        <w:t>道轨，采用优质消音滚珠道轨。</w:t>
      </w:r>
    </w:p>
    <w:p>
      <w:pPr>
        <w:spacing w:line="360" w:lineRule="auto"/>
        <w:ind w:firstLine="480" w:firstLineChars="200"/>
        <w:rPr>
          <w:color w:val="000000"/>
          <w:sz w:val="24"/>
        </w:rPr>
      </w:pPr>
      <w:r>
        <w:rPr>
          <w:sz w:val="24"/>
        </w:rPr>
        <w:t>4</w:t>
      </w:r>
      <w:r>
        <w:rPr>
          <w:rFonts w:hint="eastAsia"/>
          <w:sz w:val="24"/>
        </w:rPr>
        <w:t>．项目使用</w:t>
      </w:r>
      <w:r>
        <w:rPr>
          <w:rFonts w:hint="eastAsia" w:ascii="宋体" w:hAnsi="宋体" w:cs="宋体"/>
          <w:color w:val="000000"/>
          <w:kern w:val="0"/>
          <w:sz w:val="20"/>
          <w:szCs w:val="20"/>
        </w:rPr>
        <w:t>≥</w:t>
      </w:r>
      <w:r>
        <w:rPr>
          <w:sz w:val="24"/>
        </w:rPr>
        <w:t>3800</w:t>
      </w:r>
      <w:r>
        <w:rPr>
          <w:rFonts w:hint="eastAsia"/>
          <w:sz w:val="24"/>
        </w:rPr>
        <w:t>流明亮度的投影机。投影机选型优选标准光学镜头、具有防尘设计的</w:t>
      </w:r>
      <w:r>
        <w:rPr>
          <w:rFonts w:hint="eastAsia"/>
          <w:color w:val="000000"/>
          <w:sz w:val="24"/>
        </w:rPr>
        <w:t>商教型投影机；使用</w:t>
      </w:r>
      <w:r>
        <w:rPr>
          <w:color w:val="000000"/>
          <w:sz w:val="24"/>
        </w:rPr>
        <w:t>3LCD</w:t>
      </w:r>
      <w:r>
        <w:rPr>
          <w:rFonts w:hint="eastAsia"/>
          <w:color w:val="000000"/>
          <w:sz w:val="24"/>
        </w:rPr>
        <w:t>投影机，投影机分辨率</w:t>
      </w:r>
      <w:r>
        <w:rPr>
          <w:rFonts w:hint="eastAsia" w:ascii="宋体" w:hAnsi="宋体" w:cs="宋体"/>
          <w:color w:val="000000"/>
          <w:kern w:val="0"/>
          <w:sz w:val="20"/>
          <w:szCs w:val="20"/>
        </w:rPr>
        <w:t>≥</w:t>
      </w:r>
      <w:r>
        <w:rPr>
          <w:color w:val="000000"/>
          <w:sz w:val="24"/>
        </w:rPr>
        <w:t>1280*800</w:t>
      </w:r>
      <w:r>
        <w:rPr>
          <w:rFonts w:hint="eastAsia"/>
          <w:color w:val="000000"/>
          <w:sz w:val="24"/>
        </w:rPr>
        <w:t>，屏幕长宽比为</w:t>
      </w:r>
      <w:r>
        <w:rPr>
          <w:color w:val="000000"/>
          <w:sz w:val="24"/>
        </w:rPr>
        <w:t>16</w:t>
      </w:r>
      <w:r>
        <w:rPr>
          <w:rFonts w:hint="eastAsia"/>
          <w:color w:val="000000"/>
          <w:sz w:val="24"/>
        </w:rPr>
        <w:t>：</w:t>
      </w:r>
      <w:r>
        <w:rPr>
          <w:color w:val="000000"/>
          <w:sz w:val="24"/>
        </w:rPr>
        <w:t>10</w:t>
      </w:r>
      <w:r>
        <w:rPr>
          <w:rFonts w:hint="eastAsia"/>
          <w:color w:val="000000"/>
          <w:sz w:val="24"/>
        </w:rPr>
        <w:t>，对比度</w:t>
      </w:r>
      <w:r>
        <w:rPr>
          <w:rFonts w:hint="eastAsia" w:ascii="宋体" w:hAnsi="宋体" w:cs="宋体"/>
          <w:color w:val="000000"/>
          <w:kern w:val="0"/>
          <w:sz w:val="20"/>
          <w:szCs w:val="20"/>
        </w:rPr>
        <w:t>≥</w:t>
      </w:r>
      <w:r>
        <w:rPr>
          <w:color w:val="000000"/>
          <w:sz w:val="24"/>
        </w:rPr>
        <w:t>15000</w:t>
      </w:r>
      <w:r>
        <w:rPr>
          <w:rFonts w:hint="eastAsia"/>
          <w:color w:val="000000"/>
          <w:sz w:val="24"/>
        </w:rPr>
        <w:t>：</w:t>
      </w:r>
      <w:r>
        <w:rPr>
          <w:color w:val="000000"/>
          <w:sz w:val="24"/>
        </w:rPr>
        <w:t>1</w:t>
      </w:r>
      <w:r>
        <w:rPr>
          <w:rFonts w:hint="eastAsia"/>
          <w:color w:val="000000"/>
          <w:sz w:val="24"/>
        </w:rPr>
        <w:t>，灯光使用寿命不小于6</w:t>
      </w:r>
      <w:r>
        <w:rPr>
          <w:color w:val="000000"/>
          <w:sz w:val="24"/>
        </w:rPr>
        <w:t>000</w:t>
      </w:r>
      <w:r>
        <w:rPr>
          <w:rFonts w:hint="eastAsia"/>
          <w:color w:val="000000"/>
          <w:sz w:val="24"/>
        </w:rPr>
        <w:t>小时（标准亮度模式）。幕布使用1</w:t>
      </w:r>
      <w:r>
        <w:rPr>
          <w:color w:val="000000"/>
          <w:sz w:val="24"/>
        </w:rPr>
        <w:t>20</w:t>
      </w:r>
      <w:r>
        <w:rPr>
          <w:rFonts w:hint="eastAsia"/>
          <w:color w:val="000000"/>
          <w:sz w:val="24"/>
        </w:rPr>
        <w:t>寸标准1</w:t>
      </w:r>
      <w:r>
        <w:rPr>
          <w:color w:val="000000"/>
          <w:sz w:val="24"/>
        </w:rPr>
        <w:t>6</w:t>
      </w:r>
      <w:r>
        <w:rPr>
          <w:rFonts w:hint="eastAsia"/>
          <w:color w:val="000000"/>
          <w:sz w:val="24"/>
        </w:rPr>
        <w:t>：1</w:t>
      </w:r>
      <w:r>
        <w:rPr>
          <w:color w:val="000000"/>
          <w:sz w:val="24"/>
        </w:rPr>
        <w:t>0</w:t>
      </w:r>
      <w:r>
        <w:rPr>
          <w:rFonts w:hint="eastAsia"/>
          <w:color w:val="000000"/>
          <w:sz w:val="24"/>
        </w:rPr>
        <w:t>电动白塑幕布。</w:t>
      </w:r>
    </w:p>
    <w:p>
      <w:pPr>
        <w:spacing w:line="360" w:lineRule="auto"/>
        <w:ind w:firstLine="480" w:firstLineChars="200"/>
        <w:rPr>
          <w:color w:val="000000"/>
          <w:sz w:val="24"/>
        </w:rPr>
      </w:pPr>
      <w:r>
        <w:rPr>
          <w:color w:val="000000"/>
          <w:sz w:val="24"/>
        </w:rPr>
        <w:t>5</w:t>
      </w:r>
      <w:r>
        <w:rPr>
          <w:rFonts w:hint="eastAsia"/>
          <w:color w:val="000000"/>
          <w:sz w:val="24"/>
        </w:rPr>
        <w:t>．中控系统，采用嵌入式网络融合智能终端，实现一体式电源管理，一体化模压键盘，内置4</w:t>
      </w:r>
      <w:r>
        <w:rPr>
          <w:color w:val="000000"/>
          <w:sz w:val="24"/>
        </w:rPr>
        <w:t>0W*2</w:t>
      </w:r>
      <w:r>
        <w:rPr>
          <w:rFonts w:hint="eastAsia"/>
          <w:color w:val="000000"/>
          <w:sz w:val="24"/>
        </w:rPr>
        <w:t>数字功放、3口交换机、电子磁控锁，实现对多媒体教室的投影机、液晶一体及多媒体讲台设备的耗电管理、智能化管理，</w:t>
      </w:r>
      <w:r>
        <w:rPr>
          <w:rFonts w:hint="eastAsia"/>
          <w:color w:val="000000"/>
          <w:sz w:val="24"/>
          <w:u w:val="single"/>
        </w:rPr>
        <w:t>能配合外接插卡器，实现插卡开机，拔卡关机功能，支持跨网段、支持多网合一，支持远程</w:t>
      </w:r>
      <w:r>
        <w:rPr>
          <w:color w:val="000000"/>
          <w:sz w:val="24"/>
          <w:u w:val="single"/>
        </w:rPr>
        <w:t>Internet</w:t>
      </w:r>
      <w:r>
        <w:rPr>
          <w:rFonts w:hint="eastAsia"/>
          <w:color w:val="000000"/>
          <w:sz w:val="24"/>
          <w:u w:val="single"/>
        </w:rPr>
        <w:t>接入，远程集中控制和管理，</w:t>
      </w:r>
      <w:r>
        <w:rPr>
          <w:rFonts w:hint="eastAsia"/>
          <w:color w:val="000000"/>
          <w:sz w:val="24"/>
        </w:rPr>
        <w:t>并可根据要求设置卡的级别。操作简单易用，扩展灵活。</w:t>
      </w:r>
    </w:p>
    <w:p>
      <w:pPr>
        <w:spacing w:line="360" w:lineRule="auto"/>
        <w:ind w:firstLine="480" w:firstLineChars="200"/>
        <w:rPr>
          <w:color w:val="000000"/>
          <w:sz w:val="24"/>
        </w:rPr>
      </w:pPr>
      <w:r>
        <w:rPr>
          <w:rFonts w:hint="eastAsia"/>
          <w:color w:val="000000"/>
          <w:sz w:val="24"/>
        </w:rPr>
        <w:t>6．音箱，本质结构，8寸低音，球顶式高音，二分频全频带音箱，功率不低于8</w:t>
      </w:r>
      <w:r>
        <w:rPr>
          <w:color w:val="000000"/>
          <w:sz w:val="24"/>
        </w:rPr>
        <w:t>0W</w:t>
      </w:r>
      <w:r>
        <w:rPr>
          <w:rFonts w:hint="eastAsia"/>
          <w:color w:val="000000"/>
          <w:sz w:val="24"/>
        </w:rPr>
        <w:t>，含音箱吊架。</w:t>
      </w:r>
    </w:p>
    <w:p>
      <w:pPr>
        <w:spacing w:line="360" w:lineRule="auto"/>
        <w:ind w:firstLine="480" w:firstLineChars="200"/>
        <w:rPr>
          <w:sz w:val="24"/>
        </w:rPr>
      </w:pPr>
      <w:r>
        <w:rPr>
          <w:sz w:val="24"/>
        </w:rPr>
        <w:t>7</w:t>
      </w:r>
      <w:r>
        <w:rPr>
          <w:rFonts w:hint="eastAsia"/>
          <w:sz w:val="24"/>
        </w:rPr>
        <w:t>．多媒体集中控制器应至少将</w:t>
      </w:r>
      <w:r>
        <w:rPr>
          <w:sz w:val="24"/>
        </w:rPr>
        <w:t>2</w:t>
      </w:r>
      <w:r>
        <w:rPr>
          <w:rFonts w:hint="eastAsia"/>
          <w:sz w:val="24"/>
        </w:rPr>
        <w:t>个</w:t>
      </w:r>
      <w:r>
        <w:rPr>
          <w:sz w:val="24"/>
        </w:rPr>
        <w:t>(</w:t>
      </w:r>
      <w:r>
        <w:rPr>
          <w:rFonts w:hint="eastAsia"/>
          <w:sz w:val="24"/>
        </w:rPr>
        <w:t>含</w:t>
      </w:r>
      <w:r>
        <w:rPr>
          <w:sz w:val="24"/>
        </w:rPr>
        <w:t>)</w:t>
      </w:r>
      <w:r>
        <w:rPr>
          <w:rFonts w:hint="eastAsia"/>
          <w:sz w:val="24"/>
        </w:rPr>
        <w:t>以上计算机</w:t>
      </w:r>
      <w:r>
        <w:rPr>
          <w:sz w:val="24"/>
        </w:rPr>
        <w:t>USB</w:t>
      </w:r>
      <w:r>
        <w:rPr>
          <w:rFonts w:hint="eastAsia"/>
          <w:sz w:val="24"/>
        </w:rPr>
        <w:t>接口引出至多媒体机柜桌面。多媒体集中控制器应提供</w:t>
      </w:r>
      <w:r>
        <w:rPr>
          <w:sz w:val="24"/>
        </w:rPr>
        <w:t>VGA</w:t>
      </w:r>
      <w:r>
        <w:rPr>
          <w:rFonts w:hint="eastAsia"/>
          <w:sz w:val="24"/>
        </w:rPr>
        <w:t>接口、音频接口，实现笔记本</w:t>
      </w:r>
      <w:r>
        <w:rPr>
          <w:sz w:val="24"/>
        </w:rPr>
        <w:t>VGA</w:t>
      </w:r>
      <w:r>
        <w:rPr>
          <w:rFonts w:hint="eastAsia"/>
          <w:sz w:val="24"/>
        </w:rPr>
        <w:t>信号接入投影机、音频信号接入功放的功能。</w:t>
      </w:r>
    </w:p>
    <w:p>
      <w:pPr>
        <w:spacing w:line="360" w:lineRule="auto"/>
        <w:ind w:firstLine="480" w:firstLineChars="200"/>
        <w:rPr>
          <w:sz w:val="24"/>
        </w:rPr>
      </w:pPr>
      <w:r>
        <w:rPr>
          <w:sz w:val="24"/>
        </w:rPr>
        <w:t>8</w:t>
      </w:r>
      <w:r>
        <w:rPr>
          <w:rFonts w:hint="eastAsia"/>
          <w:sz w:val="24"/>
        </w:rPr>
        <w:t>．投影机采用吊装方式，全部使用吊篮安装投影机，吊篮应具有防盗功能，并且应便于今后投影机维修拆装。</w:t>
      </w:r>
    </w:p>
    <w:p>
      <w:pPr>
        <w:spacing w:line="360" w:lineRule="auto"/>
        <w:ind w:firstLine="480" w:firstLineChars="200"/>
        <w:rPr>
          <w:sz w:val="24"/>
        </w:rPr>
      </w:pPr>
      <w:r>
        <w:rPr>
          <w:sz w:val="24"/>
        </w:rPr>
        <w:t>9</w:t>
      </w:r>
      <w:r>
        <w:rPr>
          <w:rFonts w:hint="eastAsia"/>
          <w:sz w:val="24"/>
        </w:rPr>
        <w:t>．为减少尽量因电池漏液引起有线麦克风电池盒腐烂现象，有线麦克风采用</w:t>
      </w:r>
      <w:r>
        <w:rPr>
          <w:sz w:val="24"/>
        </w:rPr>
        <w:t>9V</w:t>
      </w:r>
      <w:r>
        <w:rPr>
          <w:rFonts w:hint="eastAsia"/>
          <w:sz w:val="24"/>
        </w:rPr>
        <w:t>或</w:t>
      </w:r>
      <w:r>
        <w:rPr>
          <w:sz w:val="24"/>
        </w:rPr>
        <w:t>48V</w:t>
      </w:r>
      <w:r>
        <w:rPr>
          <w:rFonts w:hint="eastAsia"/>
          <w:sz w:val="24"/>
        </w:rPr>
        <w:t>幻象电源。</w:t>
      </w:r>
    </w:p>
    <w:p>
      <w:pPr>
        <w:spacing w:line="360" w:lineRule="auto"/>
        <w:ind w:firstLine="480" w:firstLineChars="200"/>
        <w:rPr>
          <w:sz w:val="24"/>
          <w:u w:val="single"/>
        </w:rPr>
      </w:pPr>
      <w:r>
        <w:rPr>
          <w:sz w:val="24"/>
        </w:rPr>
        <w:t>10</w:t>
      </w:r>
      <w:r>
        <w:rPr>
          <w:rFonts w:hint="eastAsia"/>
          <w:sz w:val="24"/>
        </w:rPr>
        <w:t>．</w:t>
      </w:r>
      <w:r>
        <w:rPr>
          <w:rFonts w:hint="eastAsia"/>
          <w:sz w:val="24"/>
          <w:u w:val="single"/>
        </w:rPr>
        <w:t>此次项目改造包含对2</w:t>
      </w:r>
      <w:r>
        <w:rPr>
          <w:sz w:val="24"/>
          <w:u w:val="single"/>
        </w:rPr>
        <w:t>013</w:t>
      </w:r>
      <w:r>
        <w:rPr>
          <w:rFonts w:hint="eastAsia"/>
          <w:sz w:val="24"/>
          <w:u w:val="single"/>
        </w:rPr>
        <w:t>年建设的多媒体教室（1</w:t>
      </w:r>
      <w:r>
        <w:rPr>
          <w:sz w:val="24"/>
          <w:u w:val="single"/>
        </w:rPr>
        <w:t>6</w:t>
      </w:r>
      <w:r>
        <w:rPr>
          <w:rFonts w:hint="eastAsia"/>
          <w:sz w:val="24"/>
          <w:u w:val="single"/>
        </w:rPr>
        <w:t>间）音频线路更换；采购学术报告厅两台工程投影仪灯泡；第一实验楼五楼新建2机房，增加扩音设备。</w:t>
      </w:r>
    </w:p>
    <w:p>
      <w:pPr>
        <w:spacing w:line="360" w:lineRule="auto"/>
        <w:ind w:firstLine="480" w:firstLineChars="200"/>
        <w:rPr>
          <w:sz w:val="24"/>
        </w:rPr>
      </w:pPr>
      <w:r>
        <w:rPr>
          <w:rFonts w:hint="eastAsia"/>
          <w:sz w:val="24"/>
        </w:rPr>
        <w:t>1</w:t>
      </w:r>
      <w:r>
        <w:rPr>
          <w:sz w:val="24"/>
        </w:rPr>
        <w:t>1</w:t>
      </w:r>
      <w:r>
        <w:rPr>
          <w:rFonts w:hint="eastAsia"/>
          <w:sz w:val="24"/>
        </w:rPr>
        <w:t>．旧设备拆除时应保存好现有的网络线。新设备安装好后，网线接入主机的网络口。</w:t>
      </w:r>
    </w:p>
    <w:p>
      <w:pPr>
        <w:spacing w:line="360" w:lineRule="auto"/>
        <w:ind w:firstLine="480" w:firstLineChars="200"/>
        <w:rPr>
          <w:color w:val="000000"/>
          <w:sz w:val="24"/>
        </w:rPr>
      </w:pPr>
      <w:r>
        <w:rPr>
          <w:sz w:val="24"/>
        </w:rPr>
        <w:t>1</w:t>
      </w:r>
      <w:r>
        <w:rPr>
          <w:rFonts w:hint="eastAsia"/>
          <w:sz w:val="24"/>
        </w:rPr>
        <w:t>2．设备保修三年。要求中标方承诺提供</w:t>
      </w:r>
      <w:r>
        <w:rPr>
          <w:sz w:val="24"/>
        </w:rPr>
        <w:t>3</w:t>
      </w:r>
      <w:r>
        <w:rPr>
          <w:rFonts w:hint="eastAsia"/>
          <w:sz w:val="24"/>
        </w:rPr>
        <w:t>次（每年暑假各一次）免费投影机清洗维护服务。处理故障响应时间</w:t>
      </w:r>
      <w:r>
        <w:rPr>
          <w:rFonts w:hint="eastAsia"/>
          <w:color w:val="000000"/>
          <w:sz w:val="24"/>
        </w:rPr>
        <w:t>小于</w:t>
      </w:r>
      <w:r>
        <w:rPr>
          <w:color w:val="000000"/>
          <w:sz w:val="24"/>
        </w:rPr>
        <w:t>24</w:t>
      </w:r>
      <w:r>
        <w:rPr>
          <w:rFonts w:hint="eastAsia"/>
          <w:color w:val="000000"/>
          <w:sz w:val="24"/>
        </w:rPr>
        <w:t>小时。</w:t>
      </w:r>
    </w:p>
    <w:p>
      <w:pPr>
        <w:spacing w:line="360" w:lineRule="auto"/>
        <w:ind w:firstLine="480" w:firstLineChars="200"/>
        <w:rPr>
          <w:sz w:val="24"/>
        </w:rPr>
      </w:pPr>
      <w:r>
        <w:rPr>
          <w:sz w:val="24"/>
        </w:rPr>
        <w:t>1</w:t>
      </w:r>
      <w:r>
        <w:rPr>
          <w:rFonts w:hint="eastAsia"/>
          <w:sz w:val="24"/>
        </w:rPr>
        <w:t>3．中标方应于签订合同之日起</w:t>
      </w:r>
      <w:r>
        <w:rPr>
          <w:rFonts w:hint="eastAsia"/>
          <w:sz w:val="24"/>
          <w:u w:val="single"/>
        </w:rPr>
        <w:t>1</w:t>
      </w:r>
      <w:r>
        <w:rPr>
          <w:sz w:val="24"/>
          <w:u w:val="single"/>
        </w:rPr>
        <w:t>0</w:t>
      </w:r>
      <w:r>
        <w:rPr>
          <w:rFonts w:hint="eastAsia"/>
          <w:sz w:val="24"/>
          <w:u w:val="single"/>
        </w:rPr>
        <w:t>个工作日内</w:t>
      </w:r>
      <w:r>
        <w:rPr>
          <w:rFonts w:hint="eastAsia"/>
          <w:sz w:val="24"/>
        </w:rPr>
        <w:t>完成施工并通过验收，交付使用。</w:t>
      </w:r>
    </w:p>
    <w:p>
      <w:pPr>
        <w:spacing w:line="360" w:lineRule="auto"/>
        <w:ind w:firstLine="480" w:firstLineChars="200"/>
        <w:rPr>
          <w:sz w:val="24"/>
        </w:rPr>
      </w:pPr>
      <w:r>
        <w:rPr>
          <w:sz w:val="24"/>
        </w:rPr>
        <w:t>1</w:t>
      </w:r>
      <w:r>
        <w:rPr>
          <w:rFonts w:hint="eastAsia"/>
          <w:sz w:val="24"/>
        </w:rPr>
        <w:t>4．多媒体教室验收合格后，施工方应向我院相关部门移交所有设备的备附件、图纸、设备随机说明书及设备出厂合格证资料；提供设备清单。</w:t>
      </w:r>
    </w:p>
    <w:p>
      <w:pPr>
        <w:spacing w:line="360" w:lineRule="auto"/>
        <w:ind w:firstLine="480" w:firstLineChars="200"/>
        <w:rPr>
          <w:sz w:val="24"/>
          <w:highlight w:val="green"/>
        </w:rPr>
      </w:pPr>
      <w:r>
        <w:rPr>
          <w:sz w:val="24"/>
        </w:rPr>
        <w:t>1</w:t>
      </w:r>
      <w:r>
        <w:rPr>
          <w:rFonts w:hint="eastAsia"/>
          <w:sz w:val="24"/>
        </w:rPr>
        <w:t>5．</w:t>
      </w:r>
      <w:r>
        <w:rPr>
          <w:rFonts w:hint="eastAsia" w:ascii="宋体" w:hAnsi="宋体"/>
          <w:kern w:val="0"/>
          <w:sz w:val="24"/>
          <w:highlight w:val="green"/>
        </w:rPr>
        <w:t>本项目为交钥匙工程，项目含老设备的的拆除、搬运费及新设备的安装费用（含改造、安装施工、线材、辅材等），</w:t>
      </w:r>
      <w:r>
        <w:rPr>
          <w:rFonts w:hint="eastAsia" w:ascii="宋体" w:hAnsi="宋体"/>
          <w:color w:val="000000"/>
          <w:kern w:val="0"/>
          <w:sz w:val="24"/>
          <w:highlight w:val="green"/>
          <w:u w:val="single"/>
        </w:rPr>
        <w:t>投标书除需报项目总价外，另须分项报价</w:t>
      </w:r>
      <w:r>
        <w:rPr>
          <w:rFonts w:ascii="宋体" w:hAnsi="宋体"/>
          <w:color w:val="000000"/>
          <w:kern w:val="0"/>
          <w:sz w:val="24"/>
          <w:highlight w:val="green"/>
          <w:u w:val="single"/>
        </w:rPr>
        <w:t>:</w:t>
      </w:r>
      <w:r>
        <w:rPr>
          <w:rFonts w:hint="eastAsia" w:ascii="宋体" w:hAnsi="宋体"/>
          <w:color w:val="000000"/>
          <w:kern w:val="0"/>
          <w:sz w:val="24"/>
          <w:highlight w:val="green"/>
          <w:u w:val="single"/>
        </w:rPr>
        <w:t>设备采购、安装及老设备的拆除费用。</w:t>
      </w:r>
    </w:p>
    <w:p>
      <w:pPr>
        <w:spacing w:line="360" w:lineRule="auto"/>
        <w:ind w:firstLine="472" w:firstLineChars="196"/>
        <w:rPr>
          <w:b/>
          <w:sz w:val="24"/>
        </w:rPr>
      </w:pPr>
      <w:r>
        <w:rPr>
          <w:rFonts w:hint="eastAsia"/>
          <w:b/>
          <w:sz w:val="24"/>
        </w:rPr>
        <w:t>三、采购设备清单</w:t>
      </w:r>
    </w:p>
    <w:tbl>
      <w:tblPr>
        <w:tblStyle w:val="1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77"/>
        <w:gridCol w:w="3555"/>
        <w:gridCol w:w="961"/>
        <w:gridCol w:w="112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684" w:type="dxa"/>
            <w:vAlign w:val="center"/>
          </w:tcPr>
          <w:p>
            <w:pPr>
              <w:widowControl/>
              <w:spacing w:line="0" w:lineRule="atLeast"/>
              <w:ind w:right="-99" w:rightChars="-47"/>
              <w:contextualSpacing/>
              <w:jc w:val="center"/>
              <w:rPr>
                <w:rFonts w:ascii="宋体" w:cs="宋体"/>
                <w:b/>
                <w:kern w:val="0"/>
                <w:sz w:val="22"/>
                <w:szCs w:val="22"/>
              </w:rPr>
            </w:pPr>
            <w:r>
              <w:rPr>
                <w:rFonts w:hint="eastAsia" w:ascii="宋体" w:hAnsi="宋体" w:cs="宋体"/>
                <w:b/>
                <w:kern w:val="0"/>
                <w:sz w:val="22"/>
                <w:szCs w:val="22"/>
              </w:rPr>
              <w:t>序号</w:t>
            </w:r>
          </w:p>
        </w:tc>
        <w:tc>
          <w:tcPr>
            <w:tcW w:w="1777" w:type="dxa"/>
            <w:vAlign w:val="center"/>
          </w:tcPr>
          <w:p>
            <w:pPr>
              <w:widowControl/>
              <w:spacing w:line="0" w:lineRule="atLeast"/>
              <w:ind w:right="325" w:rightChars="155"/>
              <w:contextualSpacing/>
              <w:jc w:val="center"/>
              <w:rPr>
                <w:rFonts w:ascii="宋体" w:cs="宋体"/>
                <w:b/>
                <w:kern w:val="0"/>
                <w:sz w:val="22"/>
                <w:szCs w:val="22"/>
              </w:rPr>
            </w:pPr>
            <w:r>
              <w:rPr>
                <w:rFonts w:hint="eastAsia" w:ascii="宋体" w:hAnsi="宋体" w:cs="宋体"/>
                <w:b/>
                <w:kern w:val="0"/>
                <w:sz w:val="22"/>
                <w:szCs w:val="22"/>
              </w:rPr>
              <w:t>设备名称</w:t>
            </w:r>
          </w:p>
        </w:tc>
        <w:tc>
          <w:tcPr>
            <w:tcW w:w="3555" w:type="dxa"/>
            <w:vAlign w:val="center"/>
          </w:tcPr>
          <w:p>
            <w:pPr>
              <w:widowControl/>
              <w:spacing w:line="0" w:lineRule="atLeast"/>
              <w:contextualSpacing/>
              <w:jc w:val="center"/>
              <w:rPr>
                <w:rFonts w:ascii="宋体" w:cs="宋体"/>
                <w:b/>
                <w:kern w:val="0"/>
                <w:sz w:val="22"/>
                <w:szCs w:val="22"/>
              </w:rPr>
            </w:pPr>
            <w:r>
              <w:rPr>
                <w:rFonts w:hint="eastAsia" w:ascii="宋体" w:hAnsi="宋体" w:cs="宋体"/>
                <w:b/>
                <w:kern w:val="0"/>
                <w:sz w:val="22"/>
                <w:szCs w:val="22"/>
              </w:rPr>
              <w:t>技术参数</w:t>
            </w:r>
          </w:p>
        </w:tc>
        <w:tc>
          <w:tcPr>
            <w:tcW w:w="961" w:type="dxa"/>
            <w:vAlign w:val="center"/>
          </w:tcPr>
          <w:p>
            <w:pPr>
              <w:widowControl/>
              <w:spacing w:line="0" w:lineRule="atLeast"/>
              <w:ind w:left="-191" w:leftChars="-91" w:right="-63" w:rightChars="-30" w:firstLine="121" w:firstLineChars="55"/>
              <w:contextualSpacing/>
              <w:jc w:val="center"/>
              <w:rPr>
                <w:rFonts w:ascii="宋体" w:cs="宋体"/>
                <w:b/>
                <w:kern w:val="0"/>
                <w:sz w:val="22"/>
                <w:szCs w:val="22"/>
              </w:rPr>
            </w:pPr>
            <w:r>
              <w:rPr>
                <w:rFonts w:hint="eastAsia" w:ascii="宋体" w:cs="宋体"/>
                <w:b/>
                <w:kern w:val="0"/>
                <w:sz w:val="22"/>
                <w:szCs w:val="22"/>
              </w:rPr>
              <w:t>单位（台</w:t>
            </w:r>
            <w:r>
              <w:rPr>
                <w:rFonts w:ascii="宋体" w:cs="宋体"/>
                <w:b/>
                <w:kern w:val="0"/>
                <w:sz w:val="22"/>
                <w:szCs w:val="22"/>
              </w:rPr>
              <w:t>/</w:t>
            </w:r>
            <w:r>
              <w:rPr>
                <w:rFonts w:hint="eastAsia" w:ascii="宋体" w:cs="宋体"/>
                <w:b/>
                <w:kern w:val="0"/>
                <w:sz w:val="22"/>
                <w:szCs w:val="22"/>
              </w:rPr>
              <w:t>套/只）</w:t>
            </w:r>
          </w:p>
        </w:tc>
        <w:tc>
          <w:tcPr>
            <w:tcW w:w="1124" w:type="dxa"/>
            <w:vAlign w:val="center"/>
          </w:tcPr>
          <w:p>
            <w:pPr>
              <w:widowControl/>
              <w:spacing w:line="0" w:lineRule="atLeast"/>
              <w:contextualSpacing/>
              <w:jc w:val="center"/>
              <w:rPr>
                <w:rFonts w:ascii="宋体" w:cs="宋体"/>
                <w:b/>
                <w:kern w:val="0"/>
                <w:sz w:val="22"/>
                <w:szCs w:val="22"/>
              </w:rPr>
            </w:pPr>
            <w:r>
              <w:rPr>
                <w:rFonts w:hint="eastAsia" w:ascii="宋体" w:hAnsi="宋体" w:cs="宋体"/>
                <w:b/>
                <w:kern w:val="0"/>
                <w:sz w:val="22"/>
                <w:szCs w:val="22"/>
              </w:rPr>
              <w:t>推荐品牌</w:t>
            </w:r>
          </w:p>
        </w:tc>
        <w:tc>
          <w:tcPr>
            <w:tcW w:w="1311" w:type="dxa"/>
            <w:vAlign w:val="center"/>
          </w:tcPr>
          <w:p>
            <w:pPr>
              <w:widowControl/>
              <w:spacing w:line="0" w:lineRule="atLeast"/>
              <w:ind w:right="-84"/>
              <w:contextualSpacing/>
              <w:jc w:val="center"/>
              <w:rPr>
                <w:rFonts w:ascii="宋体" w:cs="宋体"/>
                <w:b/>
                <w:kern w:val="0"/>
                <w:sz w:val="22"/>
                <w:szCs w:val="22"/>
              </w:rPr>
            </w:pPr>
            <w:r>
              <w:rPr>
                <w:rFonts w:hint="eastAsia" w:asci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ascii="宋体" w:hAnsi="宋体" w:cs="宋体"/>
                <w:kern w:val="0"/>
                <w:sz w:val="20"/>
                <w:szCs w:val="20"/>
              </w:rPr>
              <w:t>1</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高亮度投影机</w:t>
            </w:r>
          </w:p>
        </w:tc>
        <w:tc>
          <w:tcPr>
            <w:tcW w:w="3555" w:type="dxa"/>
            <w:vAlign w:val="center"/>
          </w:tcPr>
          <w:p>
            <w:pPr>
              <w:widowControl/>
              <w:spacing w:line="0" w:lineRule="atLeast"/>
              <w:contextualSpacing/>
              <w:jc w:val="left"/>
              <w:rPr>
                <w:rFonts w:ascii="宋体" w:cs="宋体"/>
                <w:kern w:val="0"/>
                <w:sz w:val="20"/>
                <w:szCs w:val="20"/>
              </w:rPr>
            </w:pPr>
            <w:r>
              <w:rPr>
                <w:rFonts w:ascii="宋体" w:hAnsi="宋体" w:cs="宋体"/>
                <w:kern w:val="0"/>
                <w:sz w:val="20"/>
                <w:szCs w:val="20"/>
              </w:rPr>
              <w:t>3LCD/</w:t>
            </w:r>
            <w:r>
              <w:rPr>
                <w:rFonts w:hint="eastAsia" w:ascii="宋体" w:hAnsi="宋体" w:cs="宋体"/>
                <w:kern w:val="0"/>
                <w:sz w:val="20"/>
                <w:szCs w:val="20"/>
              </w:rPr>
              <w:t>亮度≥</w:t>
            </w:r>
            <w:r>
              <w:rPr>
                <w:rFonts w:ascii="宋体" w:hAnsi="宋体" w:cs="宋体"/>
                <w:kern w:val="0"/>
                <w:sz w:val="20"/>
                <w:szCs w:val="20"/>
              </w:rPr>
              <w:t>3</w:t>
            </w:r>
            <w:r>
              <w:rPr>
                <w:rFonts w:hint="eastAsia" w:ascii="宋体" w:hAnsi="宋体" w:cs="宋体"/>
                <w:kern w:val="0"/>
                <w:sz w:val="20"/>
                <w:szCs w:val="20"/>
              </w:rPr>
              <w:t>8</w:t>
            </w:r>
            <w:r>
              <w:rPr>
                <w:rFonts w:ascii="宋体" w:hAnsi="宋体" w:cs="宋体"/>
                <w:kern w:val="0"/>
                <w:sz w:val="20"/>
                <w:szCs w:val="20"/>
              </w:rPr>
              <w:t>00ANSI_LM /</w:t>
            </w:r>
            <w:r>
              <w:rPr>
                <w:rFonts w:hint="eastAsia" w:ascii="宋体" w:hAnsi="宋体" w:cs="宋体"/>
                <w:kern w:val="0"/>
                <w:sz w:val="20"/>
                <w:szCs w:val="20"/>
              </w:rPr>
              <w:t>物理分辨率≥</w:t>
            </w:r>
            <w:r>
              <w:rPr>
                <w:rFonts w:ascii="宋体" w:hAnsi="宋体" w:cs="宋体"/>
                <w:kern w:val="0"/>
                <w:sz w:val="20"/>
                <w:szCs w:val="20"/>
              </w:rPr>
              <w:t>1</w:t>
            </w:r>
            <w:r>
              <w:rPr>
                <w:rFonts w:hint="eastAsia" w:ascii="宋体" w:hAnsi="宋体" w:cs="宋体"/>
                <w:kern w:val="0"/>
                <w:sz w:val="20"/>
                <w:szCs w:val="20"/>
              </w:rPr>
              <w:t>280</w:t>
            </w:r>
            <w:r>
              <w:rPr>
                <w:rFonts w:ascii="宋体" w:hAnsi="宋体" w:cs="宋体"/>
                <w:kern w:val="0"/>
                <w:sz w:val="20"/>
                <w:szCs w:val="20"/>
              </w:rPr>
              <w:t>*</w:t>
            </w:r>
            <w:r>
              <w:rPr>
                <w:rFonts w:hint="eastAsia" w:ascii="宋体" w:hAnsi="宋体" w:cs="宋体"/>
                <w:kern w:val="0"/>
                <w:sz w:val="20"/>
                <w:szCs w:val="20"/>
              </w:rPr>
              <w:t>800</w:t>
            </w:r>
            <w:r>
              <w:rPr>
                <w:rFonts w:ascii="宋体" w:hAnsi="宋体" w:cs="宋体"/>
                <w:kern w:val="0"/>
                <w:sz w:val="20"/>
                <w:szCs w:val="20"/>
              </w:rPr>
              <w:t>/</w:t>
            </w:r>
            <w:r>
              <w:rPr>
                <w:rFonts w:hint="eastAsia" w:ascii="宋体" w:hAnsi="宋体" w:cs="宋体"/>
                <w:kern w:val="0"/>
                <w:sz w:val="20"/>
                <w:szCs w:val="20"/>
              </w:rPr>
              <w:t>对比度≥15</w:t>
            </w:r>
            <w:r>
              <w:rPr>
                <w:rFonts w:ascii="宋体" w:hAnsi="宋体" w:cs="宋体"/>
                <w:kern w:val="0"/>
                <w:sz w:val="20"/>
                <w:szCs w:val="20"/>
              </w:rPr>
              <w:t>000:1</w:t>
            </w:r>
            <w:r>
              <w:rPr>
                <w:rFonts w:hint="eastAsia" w:ascii="宋体" w:hAnsi="宋体" w:cs="宋体"/>
                <w:kern w:val="0"/>
                <w:sz w:val="20"/>
                <w:szCs w:val="20"/>
              </w:rPr>
              <w:t>，需提供原厂免费质保承诺函。</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1</w:t>
            </w:r>
            <w:r>
              <w:rPr>
                <w:rFonts w:hint="eastAsia"/>
                <w:kern w:val="0"/>
                <w:sz w:val="20"/>
                <w:szCs w:val="20"/>
              </w:rPr>
              <w:t>0</w:t>
            </w:r>
          </w:p>
        </w:tc>
        <w:tc>
          <w:tcPr>
            <w:tcW w:w="1124" w:type="dxa"/>
            <w:vAlign w:val="center"/>
          </w:tcPr>
          <w:p>
            <w:pPr>
              <w:widowControl/>
              <w:spacing w:line="0" w:lineRule="atLeast"/>
              <w:contextualSpacing/>
              <w:jc w:val="left"/>
              <w:rPr>
                <w:rFonts w:ascii="宋体" w:cs="宋体"/>
                <w:kern w:val="0"/>
                <w:sz w:val="20"/>
                <w:szCs w:val="20"/>
              </w:rPr>
            </w:pPr>
            <w:r>
              <w:rPr>
                <w:rFonts w:ascii="宋体" w:hAnsi="宋体" w:cs="宋体"/>
                <w:kern w:val="0"/>
                <w:sz w:val="20"/>
                <w:szCs w:val="20"/>
              </w:rPr>
              <w:t>EPSON</w:t>
            </w:r>
            <w:r>
              <w:rPr>
                <w:rFonts w:hint="eastAsia" w:ascii="宋体" w:hAnsi="宋体" w:cs="宋体"/>
                <w:kern w:val="0"/>
                <w:sz w:val="20"/>
                <w:szCs w:val="20"/>
              </w:rPr>
              <w:t>、NEC、理光</w:t>
            </w: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2</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电动投影幕布</w:t>
            </w:r>
          </w:p>
        </w:tc>
        <w:tc>
          <w:tcPr>
            <w:tcW w:w="3555" w:type="dxa"/>
            <w:vAlign w:val="center"/>
          </w:tcPr>
          <w:p>
            <w:pPr>
              <w:widowControl/>
              <w:spacing w:line="0" w:lineRule="atLeast"/>
              <w:contextualSpacing/>
              <w:jc w:val="left"/>
              <w:rPr>
                <w:rFonts w:ascii="宋体" w:cs="宋体"/>
                <w:kern w:val="0"/>
                <w:sz w:val="20"/>
                <w:szCs w:val="20"/>
              </w:rPr>
            </w:pPr>
            <w:r>
              <w:rPr>
                <w:rFonts w:ascii="宋体" w:hAnsi="宋体" w:cs="宋体"/>
                <w:kern w:val="0"/>
                <w:sz w:val="20"/>
                <w:szCs w:val="20"/>
              </w:rPr>
              <w:t>120"</w:t>
            </w:r>
            <w:r>
              <w:rPr>
                <w:rFonts w:hint="eastAsia" w:ascii="宋体" w:hAnsi="宋体" w:cs="宋体"/>
                <w:kern w:val="0"/>
                <w:sz w:val="20"/>
                <w:szCs w:val="20"/>
              </w:rPr>
              <w:t>电动，16:10幕布。</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1</w:t>
            </w:r>
            <w:r>
              <w:rPr>
                <w:rFonts w:hint="eastAsia"/>
                <w:kern w:val="0"/>
                <w:sz w:val="20"/>
                <w:szCs w:val="20"/>
              </w:rPr>
              <w:t>0</w:t>
            </w:r>
            <w:r>
              <w:rPr>
                <w:kern w:val="0"/>
                <w:sz w:val="20"/>
                <w:szCs w:val="20"/>
              </w:rPr>
              <w:t xml:space="preserve"> </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3</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多媒体讲台</w:t>
            </w:r>
          </w:p>
        </w:tc>
        <w:tc>
          <w:tcPr>
            <w:tcW w:w="3555" w:type="dxa"/>
            <w:vAlign w:val="center"/>
          </w:tcPr>
          <w:p>
            <w:pPr>
              <w:widowControl/>
              <w:spacing w:line="0" w:lineRule="atLeast"/>
              <w:contextualSpacing/>
              <w:rPr>
                <w:rFonts w:ascii="宋体" w:cs="宋体"/>
                <w:color w:val="000000"/>
                <w:kern w:val="0"/>
                <w:sz w:val="20"/>
                <w:szCs w:val="20"/>
              </w:rPr>
            </w:pPr>
            <w:r>
              <w:rPr>
                <w:rFonts w:hint="eastAsia" w:ascii="宋体" w:hAnsi="宋体" w:cs="宋体"/>
                <w:color w:val="000000"/>
                <w:kern w:val="0"/>
                <w:sz w:val="20"/>
                <w:szCs w:val="20"/>
              </w:rPr>
              <w:t>尺寸1400*750*970mm，钢质结构，上下分装组合结构，</w:t>
            </w:r>
            <w:r>
              <w:rPr>
                <w:rFonts w:hint="eastAsia" w:ascii="宋体" w:hAnsi="宋体"/>
              </w:rPr>
              <w:t>柜体四周采用45度圆弧设计，</w:t>
            </w:r>
            <w:r>
              <w:rPr>
                <w:rFonts w:hint="eastAsia" w:ascii="宋体" w:hAnsi="宋体" w:cs="宋体"/>
                <w:color w:val="000000"/>
                <w:kern w:val="0"/>
                <w:sz w:val="20"/>
                <w:szCs w:val="20"/>
              </w:rPr>
              <w:t>翻转式液晶屏设计。</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1</w:t>
            </w:r>
            <w:r>
              <w:rPr>
                <w:rFonts w:hint="eastAsia"/>
                <w:kern w:val="0"/>
                <w:sz w:val="20"/>
                <w:szCs w:val="20"/>
              </w:rPr>
              <w:t>0</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4</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多媒体集中控制器</w:t>
            </w:r>
          </w:p>
        </w:tc>
        <w:tc>
          <w:tcPr>
            <w:tcW w:w="3555" w:type="dxa"/>
            <w:vAlign w:val="center"/>
          </w:tcPr>
          <w:p>
            <w:pPr>
              <w:widowControl/>
              <w:spacing w:line="0" w:lineRule="atLeast"/>
              <w:contextualSpacing/>
              <w:rPr>
                <w:rFonts w:ascii="宋体" w:cs="宋体"/>
                <w:color w:val="000000"/>
                <w:kern w:val="0"/>
                <w:sz w:val="20"/>
                <w:szCs w:val="20"/>
              </w:rPr>
            </w:pPr>
            <w:r>
              <w:rPr>
                <w:rFonts w:hint="eastAsia" w:ascii="宋体" w:cs="宋体"/>
                <w:color w:val="000000"/>
                <w:kern w:val="0"/>
                <w:sz w:val="20"/>
                <w:szCs w:val="20"/>
              </w:rPr>
              <w:t>嵌入式网络中控+数字功放模块2*40W，</w:t>
            </w:r>
            <w:r>
              <w:rPr>
                <w:rFonts w:hint="eastAsia" w:ascii="宋体" w:hAnsi="宋体"/>
                <w:color w:val="333333"/>
                <w:sz w:val="20"/>
                <w:szCs w:val="20"/>
                <w:shd w:val="clear" w:color="auto" w:fill="FFFFFF"/>
              </w:rPr>
              <w:t>电源插口均采用德国万可防脱落电源输入及输出插口，话筒及线路输入，1U主机设计，面板可插卡开关机</w:t>
            </w:r>
            <w:r>
              <w:rPr>
                <w:rFonts w:hint="eastAsia" w:ascii="Malgun Gothic Semilight" w:hAnsi="Malgun Gothic Semilight" w:eastAsia="Malgun Gothic Semilight" w:cs="Malgun Gothic Semilight"/>
                <w:color w:val="333333"/>
                <w:sz w:val="20"/>
                <w:szCs w:val="20"/>
                <w:shd w:val="clear" w:color="auto" w:fill="FFFFFF"/>
              </w:rPr>
              <w:t>，</w:t>
            </w:r>
            <w:r>
              <w:rPr>
                <w:rFonts w:hint="eastAsia" w:ascii="宋体" w:hAnsi="宋体"/>
                <w:color w:val="333333"/>
                <w:sz w:val="20"/>
                <w:szCs w:val="20"/>
                <w:shd w:val="clear" w:color="auto" w:fill="FFFFFF"/>
              </w:rPr>
              <w:t>含网络交换机。</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1</w:t>
            </w:r>
            <w:r>
              <w:rPr>
                <w:rFonts w:hint="eastAsia"/>
                <w:kern w:val="0"/>
                <w:sz w:val="20"/>
                <w:szCs w:val="20"/>
              </w:rPr>
              <w:t>0</w:t>
            </w:r>
            <w:r>
              <w:rPr>
                <w:kern w:val="0"/>
                <w:sz w:val="20"/>
                <w:szCs w:val="20"/>
              </w:rPr>
              <w:t xml:space="preserve"> </w:t>
            </w:r>
          </w:p>
        </w:tc>
        <w:tc>
          <w:tcPr>
            <w:tcW w:w="1124" w:type="dxa"/>
            <w:vAlign w:val="center"/>
          </w:tcPr>
          <w:p>
            <w:pPr>
              <w:widowControl/>
              <w:spacing w:line="0" w:lineRule="atLeast"/>
              <w:contextualSpacing/>
              <w:jc w:val="left"/>
              <w:rPr>
                <w:kern w:val="0"/>
                <w:sz w:val="20"/>
                <w:szCs w:val="20"/>
              </w:rPr>
            </w:pPr>
            <w:r>
              <w:rPr>
                <w:rFonts w:hint="eastAsia"/>
                <w:kern w:val="0"/>
                <w:sz w:val="20"/>
                <w:szCs w:val="20"/>
              </w:rPr>
              <w:t>idste，北科威，锐达</w:t>
            </w: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atLeast"/>
          <w:jc w:val="center"/>
        </w:trPr>
        <w:tc>
          <w:tcPr>
            <w:tcW w:w="684" w:type="dxa"/>
            <w:vAlign w:val="center"/>
          </w:tcPr>
          <w:p>
            <w:pPr>
              <w:widowControl/>
              <w:spacing w:line="0" w:lineRule="atLeast"/>
              <w:ind w:right="183" w:rightChars="87"/>
              <w:contextualSpacing/>
              <w:jc w:val="right"/>
              <w:rPr>
                <w:rFonts w:ascii="宋体" w:hAnsi="宋体" w:cs="宋体"/>
                <w:kern w:val="0"/>
                <w:sz w:val="20"/>
                <w:szCs w:val="20"/>
              </w:rPr>
            </w:pPr>
            <w:r>
              <w:rPr>
                <w:rFonts w:hint="eastAsia" w:ascii="宋体" w:hAnsi="宋体" w:cs="宋体"/>
                <w:kern w:val="0"/>
                <w:sz w:val="20"/>
                <w:szCs w:val="20"/>
              </w:rPr>
              <w:t>5</w:t>
            </w:r>
          </w:p>
        </w:tc>
        <w:tc>
          <w:tcPr>
            <w:tcW w:w="1777" w:type="dxa"/>
            <w:vAlign w:val="center"/>
          </w:tcPr>
          <w:p>
            <w:pPr>
              <w:widowControl/>
              <w:spacing w:line="0" w:lineRule="atLeast"/>
              <w:ind w:right="325" w:rightChars="155"/>
              <w:contextualSpacing/>
              <w:jc w:val="left"/>
              <w:rPr>
                <w:rFonts w:ascii="宋体" w:hAnsi="宋体" w:cs="宋体"/>
                <w:kern w:val="0"/>
                <w:sz w:val="20"/>
                <w:szCs w:val="20"/>
              </w:rPr>
            </w:pPr>
            <w:r>
              <w:rPr>
                <w:rFonts w:hint="eastAsia" w:ascii="宋体" w:hAnsi="宋体" w:cs="宋体"/>
                <w:kern w:val="0"/>
                <w:sz w:val="20"/>
                <w:szCs w:val="20"/>
              </w:rPr>
              <w:t>音箱</w:t>
            </w:r>
          </w:p>
        </w:tc>
        <w:tc>
          <w:tcPr>
            <w:tcW w:w="3555" w:type="dxa"/>
            <w:vAlign w:val="center"/>
          </w:tcPr>
          <w:p>
            <w:pPr>
              <w:widowControl/>
              <w:spacing w:line="0" w:lineRule="atLeast"/>
              <w:contextualSpacing/>
              <w:jc w:val="left"/>
              <w:rPr>
                <w:rFonts w:ascii="宋体" w:hAnsi="宋体" w:cs="宋体"/>
                <w:kern w:val="0"/>
                <w:sz w:val="20"/>
                <w:szCs w:val="20"/>
              </w:rPr>
            </w:pPr>
            <w:r>
              <w:rPr>
                <w:rFonts w:hint="eastAsia" w:ascii="宋体" w:hAnsi="宋体" w:cs="宋体"/>
                <w:kern w:val="0"/>
                <w:sz w:val="20"/>
                <w:szCs w:val="20"/>
              </w:rPr>
              <w:t>木质结构，8寸低音+球顶式高音。</w:t>
            </w:r>
          </w:p>
        </w:tc>
        <w:tc>
          <w:tcPr>
            <w:tcW w:w="961" w:type="dxa"/>
            <w:vAlign w:val="center"/>
          </w:tcPr>
          <w:p>
            <w:pPr>
              <w:widowControl/>
              <w:spacing w:line="0" w:lineRule="atLeast"/>
              <w:ind w:right="-4" w:rightChars="-2"/>
              <w:contextualSpacing/>
              <w:jc w:val="center"/>
              <w:rPr>
                <w:color w:val="000000"/>
                <w:kern w:val="0"/>
                <w:sz w:val="20"/>
                <w:szCs w:val="20"/>
              </w:rPr>
            </w:pPr>
            <w:r>
              <w:rPr>
                <w:color w:val="000000"/>
                <w:kern w:val="0"/>
                <w:sz w:val="20"/>
                <w:szCs w:val="20"/>
              </w:rPr>
              <w:t>20+8</w:t>
            </w:r>
          </w:p>
        </w:tc>
        <w:tc>
          <w:tcPr>
            <w:tcW w:w="1124" w:type="dxa"/>
            <w:vAlign w:val="center"/>
          </w:tcPr>
          <w:p>
            <w:pPr>
              <w:widowControl/>
              <w:spacing w:line="0" w:lineRule="atLeast"/>
              <w:contextualSpacing/>
              <w:jc w:val="left"/>
              <w:rPr>
                <w:rFonts w:ascii="宋体" w:hAnsi="宋体" w:cs="宋体"/>
                <w:kern w:val="0"/>
                <w:sz w:val="20"/>
                <w:szCs w:val="20"/>
              </w:rPr>
            </w:pPr>
          </w:p>
        </w:tc>
        <w:tc>
          <w:tcPr>
            <w:tcW w:w="1311" w:type="dxa"/>
            <w:vAlign w:val="center"/>
          </w:tcPr>
          <w:p>
            <w:pPr>
              <w:widowControl/>
              <w:spacing w:line="0" w:lineRule="atLeast"/>
              <w:contextualSpacing/>
              <w:rPr>
                <w:kern w:val="0"/>
                <w:sz w:val="20"/>
                <w:szCs w:val="20"/>
              </w:rPr>
            </w:pPr>
            <w:r>
              <w:rPr>
                <w:rFonts w:hint="eastAsia"/>
                <w:kern w:val="0"/>
                <w:sz w:val="20"/>
                <w:szCs w:val="20"/>
              </w:rPr>
              <w:t>其中一号实验五楼机房使用8只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ascii="宋体" w:hAnsi="宋体" w:cs="宋体"/>
                <w:kern w:val="0"/>
                <w:sz w:val="20"/>
                <w:szCs w:val="20"/>
              </w:rPr>
              <w:t>6</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话筒</w:t>
            </w:r>
          </w:p>
        </w:tc>
        <w:tc>
          <w:tcPr>
            <w:tcW w:w="3555" w:type="dxa"/>
            <w:vAlign w:val="center"/>
          </w:tcPr>
          <w:p>
            <w:pPr>
              <w:widowControl/>
              <w:spacing w:line="0" w:lineRule="atLeast"/>
              <w:contextualSpacing/>
              <w:jc w:val="left"/>
              <w:rPr>
                <w:rFonts w:ascii="宋体" w:cs="宋体"/>
                <w:kern w:val="0"/>
                <w:sz w:val="20"/>
                <w:szCs w:val="20"/>
              </w:rPr>
            </w:pPr>
            <w:r>
              <w:rPr>
                <w:rFonts w:hint="eastAsia" w:ascii="宋体" w:hAnsi="宋体" w:cs="宋体"/>
                <w:kern w:val="0"/>
                <w:sz w:val="20"/>
                <w:szCs w:val="20"/>
              </w:rPr>
              <w:t>鹅颈式高灵敏度话筒，带幻象电源。</w:t>
            </w:r>
          </w:p>
        </w:tc>
        <w:tc>
          <w:tcPr>
            <w:tcW w:w="961" w:type="dxa"/>
            <w:vAlign w:val="center"/>
          </w:tcPr>
          <w:p>
            <w:pPr>
              <w:widowControl/>
              <w:spacing w:line="0" w:lineRule="atLeast"/>
              <w:ind w:right="-4" w:rightChars="-2"/>
              <w:contextualSpacing/>
              <w:jc w:val="center"/>
              <w:rPr>
                <w:kern w:val="0"/>
                <w:sz w:val="20"/>
                <w:szCs w:val="20"/>
              </w:rPr>
            </w:pPr>
            <w:r>
              <w:rPr>
                <w:rFonts w:hint="eastAsia"/>
                <w:kern w:val="0"/>
                <w:sz w:val="20"/>
                <w:szCs w:val="20"/>
              </w:rPr>
              <w:t>10</w:t>
            </w:r>
            <w:r>
              <w:rPr>
                <w:kern w:val="0"/>
                <w:sz w:val="20"/>
                <w:szCs w:val="20"/>
              </w:rPr>
              <w:t>+2</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contextualSpacing/>
              <w:rPr>
                <w:kern w:val="0"/>
                <w:sz w:val="20"/>
                <w:szCs w:val="20"/>
              </w:rPr>
            </w:pPr>
            <w:r>
              <w:rPr>
                <w:rFonts w:hint="eastAsia"/>
                <w:kern w:val="0"/>
                <w:sz w:val="20"/>
                <w:szCs w:val="20"/>
              </w:rPr>
              <w:t>其中一号实验五楼机房使用</w:t>
            </w:r>
            <w:r>
              <w:rPr>
                <w:kern w:val="0"/>
                <w:sz w:val="20"/>
                <w:szCs w:val="20"/>
              </w:rPr>
              <w:t>2</w:t>
            </w:r>
            <w:r>
              <w:rPr>
                <w:rFonts w:hint="eastAsia"/>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7</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无线话筒</w:t>
            </w:r>
          </w:p>
        </w:tc>
        <w:tc>
          <w:tcPr>
            <w:tcW w:w="3555" w:type="dxa"/>
            <w:vAlign w:val="center"/>
          </w:tcPr>
          <w:p>
            <w:pPr>
              <w:widowControl/>
              <w:spacing w:line="0" w:lineRule="atLeast"/>
              <w:contextualSpacing/>
              <w:rPr>
                <w:rFonts w:ascii="宋体" w:cs="宋体"/>
                <w:color w:val="000000"/>
                <w:kern w:val="0"/>
                <w:sz w:val="20"/>
                <w:szCs w:val="20"/>
              </w:rPr>
            </w:pPr>
            <w:r>
              <w:rPr>
                <w:rFonts w:hint="eastAsia" w:ascii="宋体" w:hAnsi="宋体" w:cs="宋体"/>
                <w:color w:val="000000"/>
                <w:kern w:val="0"/>
                <w:sz w:val="20"/>
                <w:szCs w:val="20"/>
              </w:rPr>
              <w:t>笔式话筒，蓝牙对频，UHF频段收发，高效稳定不串频，可随意教室使用，方便可靠。</w:t>
            </w:r>
          </w:p>
        </w:tc>
        <w:tc>
          <w:tcPr>
            <w:tcW w:w="961" w:type="dxa"/>
            <w:vAlign w:val="center"/>
          </w:tcPr>
          <w:p>
            <w:pPr>
              <w:widowControl/>
              <w:spacing w:line="0" w:lineRule="atLeast"/>
              <w:ind w:right="-4" w:rightChars="-2"/>
              <w:contextualSpacing/>
              <w:jc w:val="center"/>
              <w:rPr>
                <w:kern w:val="0"/>
                <w:sz w:val="20"/>
                <w:szCs w:val="20"/>
              </w:rPr>
            </w:pPr>
            <w:r>
              <w:rPr>
                <w:rFonts w:hint="eastAsia"/>
                <w:kern w:val="0"/>
                <w:sz w:val="20"/>
                <w:szCs w:val="20"/>
              </w:rPr>
              <w:t>10</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8</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灯泡</w:t>
            </w:r>
          </w:p>
        </w:tc>
        <w:tc>
          <w:tcPr>
            <w:tcW w:w="3555" w:type="dxa"/>
            <w:vAlign w:val="center"/>
          </w:tcPr>
          <w:p>
            <w:pPr>
              <w:widowControl/>
              <w:spacing w:line="0" w:lineRule="atLeast"/>
              <w:contextualSpacing/>
              <w:jc w:val="left"/>
              <w:rPr>
                <w:rFonts w:ascii="宋体" w:cs="宋体"/>
                <w:kern w:val="0"/>
                <w:sz w:val="20"/>
                <w:szCs w:val="20"/>
              </w:rPr>
            </w:pPr>
            <w:r>
              <w:rPr>
                <w:rFonts w:hint="eastAsia" w:ascii="宋体" w:hAnsi="宋体" w:cs="宋体"/>
                <w:kern w:val="0"/>
                <w:sz w:val="20"/>
                <w:szCs w:val="20"/>
              </w:rPr>
              <w:t>EPSON工程投影机CB-G6000 系列投影机专用，原厂原装灯泡，需提供原厂证明函。</w:t>
            </w:r>
          </w:p>
        </w:tc>
        <w:tc>
          <w:tcPr>
            <w:tcW w:w="961" w:type="dxa"/>
            <w:vAlign w:val="center"/>
          </w:tcPr>
          <w:p>
            <w:pPr>
              <w:widowControl/>
              <w:spacing w:line="0" w:lineRule="atLeast"/>
              <w:ind w:right="-4" w:rightChars="-2"/>
              <w:contextualSpacing/>
              <w:jc w:val="center"/>
              <w:rPr>
                <w:kern w:val="0"/>
                <w:sz w:val="20"/>
                <w:szCs w:val="20"/>
              </w:rPr>
            </w:pPr>
            <w:r>
              <w:rPr>
                <w:rFonts w:hint="eastAsia"/>
                <w:kern w:val="0"/>
                <w:sz w:val="20"/>
                <w:szCs w:val="20"/>
              </w:rPr>
              <w:t>2</w:t>
            </w:r>
            <w:r>
              <w:rPr>
                <w:kern w:val="0"/>
                <w:sz w:val="20"/>
                <w:szCs w:val="20"/>
              </w:rPr>
              <w:t xml:space="preserve"> </w:t>
            </w:r>
          </w:p>
        </w:tc>
        <w:tc>
          <w:tcPr>
            <w:tcW w:w="1124" w:type="dxa"/>
            <w:vAlign w:val="center"/>
          </w:tcPr>
          <w:p>
            <w:pPr>
              <w:widowControl/>
              <w:spacing w:line="0" w:lineRule="atLeast"/>
              <w:contextualSpacing/>
              <w:jc w:val="left"/>
              <w:rPr>
                <w:rFonts w:ascii="宋体" w:cs="宋体"/>
                <w:kern w:val="0"/>
                <w:sz w:val="20"/>
                <w:szCs w:val="20"/>
              </w:rPr>
            </w:pPr>
            <w:r>
              <w:rPr>
                <w:rFonts w:ascii="宋体" w:hAnsi="宋体" w:cs="宋体"/>
                <w:kern w:val="0"/>
                <w:sz w:val="20"/>
                <w:szCs w:val="20"/>
              </w:rPr>
              <w:t>EPSON</w:t>
            </w:r>
            <w:r>
              <w:rPr>
                <w:rFonts w:ascii="宋体" w:cs="宋体"/>
                <w:kern w:val="0"/>
                <w:sz w:val="20"/>
                <w:szCs w:val="20"/>
              </w:rPr>
              <w:t xml:space="preserve"> </w:t>
            </w:r>
          </w:p>
        </w:tc>
        <w:tc>
          <w:tcPr>
            <w:tcW w:w="1311" w:type="dxa"/>
            <w:vAlign w:val="center"/>
          </w:tcPr>
          <w:p>
            <w:pPr>
              <w:widowControl/>
              <w:spacing w:line="0" w:lineRule="atLeast"/>
              <w:contextualSpacing/>
              <w:rPr>
                <w:kern w:val="0"/>
                <w:sz w:val="20"/>
                <w:szCs w:val="20"/>
              </w:rPr>
            </w:pPr>
            <w:r>
              <w:rPr>
                <w:rFonts w:hint="eastAsia"/>
                <w:kern w:val="0"/>
                <w:sz w:val="20"/>
                <w:szCs w:val="20"/>
              </w:rPr>
              <w:t>学术报告厅使用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4" w:type="dxa"/>
            <w:vAlign w:val="center"/>
          </w:tcPr>
          <w:p>
            <w:pPr>
              <w:widowControl/>
              <w:spacing w:line="0" w:lineRule="atLeast"/>
              <w:ind w:right="183" w:rightChars="87"/>
              <w:contextualSpacing/>
              <w:jc w:val="right"/>
              <w:rPr>
                <w:rFonts w:ascii="宋体" w:hAnsi="宋体" w:cs="宋体"/>
                <w:kern w:val="0"/>
                <w:sz w:val="20"/>
                <w:szCs w:val="20"/>
              </w:rPr>
            </w:pPr>
            <w:r>
              <w:rPr>
                <w:rFonts w:ascii="宋体" w:hAnsi="宋体" w:cs="宋体"/>
                <w:kern w:val="0"/>
                <w:sz w:val="20"/>
                <w:szCs w:val="20"/>
              </w:rPr>
              <w:t>9</w:t>
            </w:r>
          </w:p>
        </w:tc>
        <w:tc>
          <w:tcPr>
            <w:tcW w:w="1777" w:type="dxa"/>
            <w:vAlign w:val="center"/>
          </w:tcPr>
          <w:p>
            <w:pPr>
              <w:widowControl/>
              <w:spacing w:line="0" w:lineRule="atLeast"/>
              <w:contextualSpacing/>
              <w:jc w:val="left"/>
              <w:rPr>
                <w:rFonts w:ascii="宋体" w:hAnsi="宋体" w:cs="宋体"/>
                <w:kern w:val="0"/>
                <w:sz w:val="20"/>
                <w:szCs w:val="20"/>
              </w:rPr>
            </w:pPr>
            <w:r>
              <w:rPr>
                <w:rFonts w:hint="eastAsia" w:ascii="宋体" w:hAnsi="宋体" w:cs="宋体"/>
                <w:kern w:val="0"/>
                <w:sz w:val="20"/>
                <w:szCs w:val="20"/>
              </w:rPr>
              <w:t>投影机防盗吊架</w:t>
            </w:r>
          </w:p>
        </w:tc>
        <w:tc>
          <w:tcPr>
            <w:tcW w:w="3555" w:type="dxa"/>
            <w:vAlign w:val="center"/>
          </w:tcPr>
          <w:p>
            <w:pPr>
              <w:widowControl/>
              <w:spacing w:line="0" w:lineRule="atLeast"/>
              <w:contextualSpacing/>
              <w:jc w:val="left"/>
              <w:rPr>
                <w:rFonts w:ascii="宋体" w:hAnsi="宋体" w:cs="宋体"/>
                <w:kern w:val="0"/>
                <w:sz w:val="20"/>
                <w:szCs w:val="20"/>
              </w:rPr>
            </w:pPr>
            <w:r>
              <w:rPr>
                <w:rFonts w:hint="eastAsia" w:ascii="宋体" w:hAnsi="宋体" w:cs="宋体"/>
                <w:kern w:val="0"/>
                <w:sz w:val="20"/>
                <w:szCs w:val="20"/>
              </w:rPr>
              <w:t>根据现场情况定制。</w:t>
            </w:r>
          </w:p>
        </w:tc>
        <w:tc>
          <w:tcPr>
            <w:tcW w:w="961" w:type="dxa"/>
            <w:vAlign w:val="center"/>
          </w:tcPr>
          <w:p>
            <w:pPr>
              <w:widowControl/>
              <w:spacing w:line="0" w:lineRule="atLeast"/>
              <w:ind w:right="-4" w:rightChars="-2"/>
              <w:contextualSpacing/>
              <w:jc w:val="center"/>
              <w:rPr>
                <w:kern w:val="0"/>
                <w:sz w:val="20"/>
                <w:szCs w:val="20"/>
              </w:rPr>
            </w:pPr>
            <w:r>
              <w:rPr>
                <w:rFonts w:hint="eastAsia"/>
                <w:kern w:val="0"/>
                <w:sz w:val="20"/>
                <w:szCs w:val="20"/>
              </w:rPr>
              <w:t>1</w:t>
            </w:r>
            <w:r>
              <w:rPr>
                <w:kern w:val="0"/>
                <w:sz w:val="20"/>
                <w:szCs w:val="20"/>
              </w:rPr>
              <w:t>0</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ascii="宋体" w:hAnsi="宋体" w:cs="宋体"/>
                <w:kern w:val="0"/>
                <w:sz w:val="20"/>
                <w:szCs w:val="20"/>
              </w:rPr>
              <w:t>10</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线路改造</w:t>
            </w:r>
          </w:p>
        </w:tc>
        <w:tc>
          <w:tcPr>
            <w:tcW w:w="3555" w:type="dxa"/>
            <w:vAlign w:val="center"/>
          </w:tcPr>
          <w:p>
            <w:pPr>
              <w:widowControl/>
              <w:spacing w:line="0" w:lineRule="atLeast"/>
              <w:contextualSpacing/>
              <w:jc w:val="left"/>
              <w:rPr>
                <w:rFonts w:ascii="宋体" w:cs="宋体"/>
                <w:kern w:val="0"/>
                <w:sz w:val="20"/>
                <w:szCs w:val="20"/>
              </w:rPr>
            </w:pPr>
            <w:r>
              <w:rPr>
                <w:rFonts w:hint="eastAsia" w:ascii="宋体" w:hAnsi="宋体" w:cs="宋体"/>
                <w:kern w:val="0"/>
                <w:sz w:val="20"/>
                <w:szCs w:val="20"/>
              </w:rPr>
              <w:t>原多媒体教室线路和2</w:t>
            </w:r>
            <w:r>
              <w:rPr>
                <w:rFonts w:ascii="宋体" w:hAnsi="宋体" w:cs="宋体"/>
                <w:kern w:val="0"/>
                <w:sz w:val="20"/>
                <w:szCs w:val="20"/>
              </w:rPr>
              <w:t>013</w:t>
            </w:r>
            <w:r>
              <w:rPr>
                <w:rFonts w:hint="eastAsia" w:ascii="宋体" w:hAnsi="宋体" w:cs="宋体"/>
                <w:kern w:val="0"/>
                <w:sz w:val="20"/>
                <w:szCs w:val="20"/>
              </w:rPr>
              <w:t>年所建的1</w:t>
            </w:r>
            <w:r>
              <w:rPr>
                <w:rFonts w:ascii="宋体" w:hAnsi="宋体" w:cs="宋体"/>
                <w:kern w:val="0"/>
                <w:sz w:val="20"/>
                <w:szCs w:val="20"/>
              </w:rPr>
              <w:t>6</w:t>
            </w:r>
            <w:r>
              <w:rPr>
                <w:rFonts w:hint="eastAsia" w:ascii="宋体" w:hAnsi="宋体" w:cs="宋体"/>
                <w:kern w:val="0"/>
                <w:sz w:val="20"/>
                <w:szCs w:val="20"/>
              </w:rPr>
              <w:t>间多媒体教室线路改造，重新走线，需勘察教室现有情况，线路及安装调试。</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10+16</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contextualSpacing/>
              <w:rPr>
                <w:kern w:val="0"/>
                <w:sz w:val="20"/>
                <w:szCs w:val="20"/>
              </w:rPr>
            </w:pPr>
            <w:r>
              <w:rPr>
                <w:rFonts w:hint="eastAsia"/>
                <w:kern w:val="0"/>
                <w:sz w:val="20"/>
                <w:szCs w:val="20"/>
              </w:rPr>
              <w:t>其中2</w:t>
            </w:r>
            <w:r>
              <w:rPr>
                <w:kern w:val="0"/>
                <w:sz w:val="20"/>
                <w:szCs w:val="20"/>
              </w:rPr>
              <w:t>013</w:t>
            </w:r>
            <w:r>
              <w:rPr>
                <w:rFonts w:hint="eastAsia"/>
                <w:kern w:val="0"/>
                <w:sz w:val="20"/>
                <w:szCs w:val="20"/>
              </w:rPr>
              <w:t>年多媒体1</w:t>
            </w:r>
            <w:r>
              <w:rPr>
                <w:kern w:val="0"/>
                <w:sz w:val="20"/>
                <w:szCs w:val="20"/>
              </w:rPr>
              <w:t>6</w:t>
            </w:r>
            <w:r>
              <w:rPr>
                <w:rFonts w:hint="eastAsia"/>
                <w:kern w:val="0"/>
                <w:sz w:val="20"/>
                <w:szCs w:val="20"/>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安装线材</w:t>
            </w:r>
          </w:p>
        </w:tc>
        <w:tc>
          <w:tcPr>
            <w:tcW w:w="3555" w:type="dxa"/>
            <w:vAlign w:val="center"/>
          </w:tcPr>
          <w:p>
            <w:pPr>
              <w:widowControl/>
              <w:spacing w:line="0" w:lineRule="atLeast"/>
              <w:contextualSpacing/>
              <w:jc w:val="left"/>
              <w:rPr>
                <w:rFonts w:ascii="宋体" w:cs="宋体"/>
                <w:kern w:val="0"/>
                <w:sz w:val="20"/>
                <w:szCs w:val="20"/>
              </w:rPr>
            </w:pPr>
            <w:r>
              <w:rPr>
                <w:rFonts w:hint="eastAsia" w:ascii="宋体" w:hAnsi="宋体" w:cs="宋体"/>
                <w:kern w:val="0"/>
                <w:sz w:val="20"/>
                <w:szCs w:val="20"/>
              </w:rPr>
              <w:t>含全部的安装线材及辅材。</w:t>
            </w:r>
          </w:p>
        </w:tc>
        <w:tc>
          <w:tcPr>
            <w:tcW w:w="961" w:type="dxa"/>
            <w:vAlign w:val="center"/>
          </w:tcPr>
          <w:p>
            <w:pPr>
              <w:widowControl/>
              <w:spacing w:line="0" w:lineRule="atLeast"/>
              <w:ind w:right="-4" w:rightChars="-2"/>
              <w:contextualSpacing/>
              <w:jc w:val="center"/>
              <w:rPr>
                <w:kern w:val="0"/>
                <w:sz w:val="20"/>
                <w:szCs w:val="20"/>
              </w:rPr>
            </w:pPr>
            <w:r>
              <w:rPr>
                <w:kern w:val="0"/>
                <w:sz w:val="20"/>
                <w:szCs w:val="20"/>
              </w:rPr>
              <w:t xml:space="preserve">10 </w:t>
            </w:r>
          </w:p>
        </w:tc>
        <w:tc>
          <w:tcPr>
            <w:tcW w:w="1124" w:type="dxa"/>
            <w:vAlign w:val="center"/>
          </w:tcPr>
          <w:p>
            <w:pPr>
              <w:widowControl/>
              <w:spacing w:line="0" w:lineRule="atLeast"/>
              <w:contextualSpacing/>
              <w:jc w:val="left"/>
              <w:rPr>
                <w:rFonts w:ascii="宋体" w:cs="宋体"/>
                <w:kern w:val="0"/>
                <w:sz w:val="20"/>
                <w:szCs w:val="20"/>
              </w:rPr>
            </w:pPr>
          </w:p>
        </w:tc>
        <w:tc>
          <w:tcPr>
            <w:tcW w:w="1311" w:type="dxa"/>
            <w:vAlign w:val="center"/>
          </w:tcPr>
          <w:p>
            <w:pPr>
              <w:widowControl/>
              <w:spacing w:line="0" w:lineRule="atLeast"/>
              <w:ind w:right="325" w:rightChars="155"/>
              <w:contextualSpacing/>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cs="宋体"/>
                <w:kern w:val="0"/>
                <w:sz w:val="20"/>
                <w:szCs w:val="20"/>
              </w:rPr>
              <w:t>1</w:t>
            </w:r>
            <w:r>
              <w:rPr>
                <w:rFonts w:ascii="宋体" w:cs="宋体"/>
                <w:kern w:val="0"/>
                <w:sz w:val="20"/>
                <w:szCs w:val="20"/>
              </w:rPr>
              <w:t>2</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cs="宋体"/>
                <w:kern w:val="0"/>
                <w:sz w:val="20"/>
                <w:szCs w:val="20"/>
              </w:rPr>
              <w:t>扩音系统</w:t>
            </w:r>
          </w:p>
        </w:tc>
        <w:tc>
          <w:tcPr>
            <w:tcW w:w="3555" w:type="dxa"/>
            <w:vAlign w:val="center"/>
          </w:tcPr>
          <w:p>
            <w:pPr>
              <w:widowControl/>
              <w:spacing w:line="0" w:lineRule="atLeast"/>
              <w:contextualSpacing/>
              <w:rPr>
                <w:rFonts w:ascii="宋体" w:cs="宋体"/>
                <w:color w:val="000000"/>
                <w:kern w:val="0"/>
                <w:sz w:val="20"/>
                <w:szCs w:val="20"/>
              </w:rPr>
            </w:pPr>
          </w:p>
        </w:tc>
        <w:tc>
          <w:tcPr>
            <w:tcW w:w="961" w:type="dxa"/>
            <w:vAlign w:val="center"/>
          </w:tcPr>
          <w:p>
            <w:pPr>
              <w:widowControl/>
              <w:spacing w:line="0" w:lineRule="atLeast"/>
              <w:ind w:right="-4" w:rightChars="-2"/>
              <w:contextualSpacing/>
              <w:jc w:val="center"/>
              <w:rPr>
                <w:kern w:val="0"/>
                <w:sz w:val="20"/>
                <w:szCs w:val="20"/>
              </w:rPr>
            </w:pPr>
            <w:r>
              <w:rPr>
                <w:rFonts w:hint="eastAsia"/>
                <w:kern w:val="0"/>
                <w:sz w:val="20"/>
                <w:szCs w:val="20"/>
              </w:rPr>
              <w:t>2</w:t>
            </w:r>
          </w:p>
        </w:tc>
        <w:tc>
          <w:tcPr>
            <w:tcW w:w="1124" w:type="dxa"/>
            <w:vAlign w:val="center"/>
          </w:tcPr>
          <w:p>
            <w:pPr>
              <w:widowControl/>
              <w:spacing w:line="0" w:lineRule="atLeast"/>
              <w:contextualSpacing/>
              <w:jc w:val="left"/>
              <w:rPr>
                <w:kern w:val="0"/>
                <w:sz w:val="20"/>
                <w:szCs w:val="20"/>
              </w:rPr>
            </w:pPr>
          </w:p>
        </w:tc>
        <w:tc>
          <w:tcPr>
            <w:tcW w:w="1311" w:type="dxa"/>
            <w:vAlign w:val="center"/>
          </w:tcPr>
          <w:p>
            <w:pPr>
              <w:widowControl/>
              <w:spacing w:line="0" w:lineRule="atLeast"/>
              <w:ind w:right="-15" w:rightChars="-7"/>
              <w:contextualSpacing/>
              <w:rPr>
                <w:kern w:val="0"/>
                <w:sz w:val="20"/>
                <w:szCs w:val="20"/>
              </w:rPr>
            </w:pPr>
            <w:r>
              <w:rPr>
                <w:rFonts w:hint="eastAsia"/>
                <w:kern w:val="0"/>
                <w:sz w:val="20"/>
                <w:szCs w:val="20"/>
              </w:rPr>
              <w:t>一号实验五楼机房使用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84" w:type="dxa"/>
            <w:vAlign w:val="center"/>
          </w:tcPr>
          <w:p>
            <w:pPr>
              <w:widowControl/>
              <w:spacing w:line="0" w:lineRule="atLeast"/>
              <w:ind w:right="183" w:rightChars="87"/>
              <w:contextualSpacing/>
              <w:jc w:val="right"/>
              <w:rPr>
                <w:rFonts w:ascii="宋体" w:cs="宋体"/>
                <w:kern w:val="0"/>
                <w:sz w:val="20"/>
                <w:szCs w:val="20"/>
              </w:rPr>
            </w:pPr>
            <w:r>
              <w:rPr>
                <w:rFonts w:hint="eastAsia" w:ascii="宋体" w:cs="宋体"/>
                <w:kern w:val="0"/>
                <w:sz w:val="20"/>
                <w:szCs w:val="20"/>
              </w:rPr>
              <w:t>1</w:t>
            </w:r>
            <w:r>
              <w:rPr>
                <w:rFonts w:ascii="宋体" w:cs="宋体"/>
                <w:kern w:val="0"/>
                <w:sz w:val="20"/>
                <w:szCs w:val="20"/>
              </w:rPr>
              <w:t>3</w:t>
            </w:r>
          </w:p>
        </w:tc>
        <w:tc>
          <w:tcPr>
            <w:tcW w:w="1777" w:type="dxa"/>
            <w:vAlign w:val="center"/>
          </w:tcPr>
          <w:p>
            <w:pPr>
              <w:widowControl/>
              <w:spacing w:line="0" w:lineRule="atLeast"/>
              <w:ind w:right="325" w:rightChars="155"/>
              <w:contextualSpacing/>
              <w:jc w:val="left"/>
              <w:rPr>
                <w:rFonts w:ascii="宋体" w:cs="宋体"/>
                <w:kern w:val="0"/>
                <w:sz w:val="20"/>
                <w:szCs w:val="20"/>
              </w:rPr>
            </w:pPr>
            <w:r>
              <w:rPr>
                <w:rFonts w:hint="eastAsia" w:ascii="宋体" w:cs="宋体"/>
                <w:kern w:val="0"/>
                <w:sz w:val="20"/>
                <w:szCs w:val="20"/>
              </w:rPr>
              <w:t>其它</w:t>
            </w:r>
          </w:p>
        </w:tc>
        <w:tc>
          <w:tcPr>
            <w:tcW w:w="3555" w:type="dxa"/>
            <w:vAlign w:val="center"/>
          </w:tcPr>
          <w:p>
            <w:pPr>
              <w:widowControl/>
              <w:spacing w:line="0" w:lineRule="atLeast"/>
              <w:contextualSpacing/>
              <w:rPr>
                <w:rFonts w:ascii="宋体" w:cs="宋体"/>
                <w:color w:val="000000"/>
                <w:kern w:val="0"/>
                <w:sz w:val="20"/>
                <w:szCs w:val="20"/>
              </w:rPr>
            </w:pPr>
            <w:r>
              <w:rPr>
                <w:rFonts w:hint="eastAsia" w:ascii="宋体" w:cs="宋体"/>
                <w:color w:val="000000"/>
                <w:kern w:val="0"/>
                <w:sz w:val="20"/>
                <w:szCs w:val="20"/>
              </w:rPr>
              <w:t>老设备的拆除、搬运及损坏修补等。</w:t>
            </w:r>
          </w:p>
        </w:tc>
        <w:tc>
          <w:tcPr>
            <w:tcW w:w="961" w:type="dxa"/>
            <w:vAlign w:val="center"/>
          </w:tcPr>
          <w:p>
            <w:pPr>
              <w:widowControl/>
              <w:spacing w:line="0" w:lineRule="atLeast"/>
              <w:ind w:right="-4" w:rightChars="-2"/>
              <w:contextualSpacing/>
              <w:jc w:val="center"/>
              <w:rPr>
                <w:kern w:val="0"/>
                <w:sz w:val="20"/>
                <w:szCs w:val="20"/>
              </w:rPr>
            </w:pPr>
          </w:p>
        </w:tc>
        <w:tc>
          <w:tcPr>
            <w:tcW w:w="1124" w:type="dxa"/>
            <w:vAlign w:val="center"/>
          </w:tcPr>
          <w:p>
            <w:pPr>
              <w:widowControl/>
              <w:spacing w:line="0" w:lineRule="atLeast"/>
              <w:contextualSpacing/>
              <w:jc w:val="left"/>
              <w:rPr>
                <w:kern w:val="0"/>
                <w:sz w:val="20"/>
                <w:szCs w:val="20"/>
              </w:rPr>
            </w:pPr>
          </w:p>
        </w:tc>
        <w:tc>
          <w:tcPr>
            <w:tcW w:w="1311" w:type="dxa"/>
            <w:vAlign w:val="center"/>
          </w:tcPr>
          <w:p>
            <w:pPr>
              <w:widowControl/>
              <w:spacing w:line="0" w:lineRule="atLeast"/>
              <w:ind w:right="-15" w:rightChars="-7"/>
              <w:contextualSpacing/>
              <w:rPr>
                <w:kern w:val="0"/>
                <w:sz w:val="20"/>
                <w:szCs w:val="20"/>
              </w:rPr>
            </w:pPr>
          </w:p>
        </w:tc>
      </w:tr>
    </w:tbl>
    <w:p>
      <w:pPr>
        <w:widowControl/>
        <w:spacing w:beforeLines="50" w:line="360" w:lineRule="auto"/>
        <w:ind w:firstLine="354" w:firstLineChars="147"/>
        <w:jc w:val="left"/>
        <w:rPr>
          <w:rFonts w:ascii="宋体" w:cs="宋体"/>
          <w:b/>
          <w:kern w:val="0"/>
          <w:sz w:val="24"/>
        </w:rPr>
      </w:pPr>
      <w:r>
        <w:rPr>
          <w:rFonts w:hint="eastAsia" w:ascii="Calibri" w:hAnsi="Calibri" w:cs="宋体"/>
          <w:b/>
          <w:kern w:val="0"/>
          <w:sz w:val="24"/>
        </w:rPr>
        <w:t>四、其他要求：</w:t>
      </w:r>
    </w:p>
    <w:p>
      <w:pPr>
        <w:spacing w:line="360" w:lineRule="auto"/>
        <w:ind w:firstLine="480" w:firstLineChars="200"/>
        <w:rPr>
          <w:rFonts w:ascii="宋体"/>
          <w:kern w:val="0"/>
          <w:sz w:val="24"/>
        </w:rPr>
      </w:pPr>
      <w:r>
        <w:rPr>
          <w:rFonts w:ascii="宋体" w:hAnsi="宋体"/>
          <w:kern w:val="0"/>
          <w:sz w:val="24"/>
        </w:rPr>
        <w:t xml:space="preserve">1. </w:t>
      </w:r>
      <w:r>
        <w:rPr>
          <w:rFonts w:hint="eastAsia" w:ascii="宋体" w:hAnsi="宋体"/>
          <w:kern w:val="0"/>
          <w:sz w:val="24"/>
        </w:rPr>
        <w:t>本项目所采购设备，中标方必须承诺免费运送至南邮通</w:t>
      </w:r>
      <w:r>
        <w:rPr>
          <w:rFonts w:hint="eastAsia" w:ascii="仿宋_GB2312"/>
          <w:sz w:val="24"/>
        </w:rPr>
        <w:t>达学院扬州校区</w:t>
      </w:r>
      <w:r>
        <w:rPr>
          <w:rFonts w:ascii="仿宋_GB2312"/>
          <w:sz w:val="24"/>
        </w:rPr>
        <w:t>(</w:t>
      </w:r>
      <w:r>
        <w:rPr>
          <w:rFonts w:hint="eastAsia" w:ascii="仿宋_GB2312"/>
          <w:sz w:val="24"/>
        </w:rPr>
        <w:t>扬州市邗</w:t>
      </w:r>
      <w:r>
        <w:rPr>
          <w:rFonts w:hint="eastAsia" w:ascii="宋体" w:hAnsi="宋体"/>
          <w:kern w:val="0"/>
          <w:sz w:val="24"/>
        </w:rPr>
        <w:t>江区润扬南路</w:t>
      </w:r>
      <w:r>
        <w:rPr>
          <w:rFonts w:ascii="宋体" w:hAnsi="宋体"/>
          <w:kern w:val="0"/>
          <w:sz w:val="24"/>
        </w:rPr>
        <w:t>33</w:t>
      </w:r>
      <w:r>
        <w:rPr>
          <w:rFonts w:hint="eastAsia" w:ascii="宋体" w:hAnsi="宋体"/>
          <w:kern w:val="0"/>
          <w:sz w:val="24"/>
        </w:rPr>
        <w:t>号</w:t>
      </w:r>
      <w:r>
        <w:rPr>
          <w:rFonts w:ascii="宋体" w:hAnsi="宋体"/>
          <w:kern w:val="0"/>
          <w:sz w:val="24"/>
        </w:rPr>
        <w:t>)</w:t>
      </w:r>
      <w:r>
        <w:rPr>
          <w:rFonts w:hint="eastAsia" w:ascii="宋体" w:hAnsi="宋体"/>
          <w:kern w:val="0"/>
          <w:sz w:val="24"/>
        </w:rPr>
        <w:t>指定的实验室中；</w:t>
      </w:r>
    </w:p>
    <w:p>
      <w:pPr>
        <w:spacing w:line="360" w:lineRule="auto"/>
        <w:ind w:firstLine="480" w:firstLineChars="200"/>
      </w:pPr>
      <w:r>
        <w:rPr>
          <w:rFonts w:ascii="宋体" w:hAnsi="宋体"/>
          <w:kern w:val="0"/>
          <w:sz w:val="24"/>
        </w:rPr>
        <w:t xml:space="preserve">2. </w:t>
      </w:r>
      <w:r>
        <w:rPr>
          <w:rFonts w:hint="eastAsia" w:ascii="宋体" w:hAnsi="宋体"/>
          <w:kern w:val="0"/>
          <w:sz w:val="24"/>
        </w:rPr>
        <w:t>保修期及售后服务要求</w:t>
      </w:r>
      <w:r>
        <w:rPr>
          <w:rFonts w:ascii="宋体" w:hAnsi="宋体"/>
          <w:kern w:val="0"/>
          <w:sz w:val="24"/>
        </w:rPr>
        <w:t xml:space="preserve">: </w:t>
      </w:r>
      <w:r>
        <w:rPr>
          <w:rFonts w:hint="eastAsia"/>
          <w:sz w:val="24"/>
        </w:rPr>
        <w:t>处理故障响应时间小于</w:t>
      </w:r>
      <w:r>
        <w:rPr>
          <w:sz w:val="24"/>
        </w:rPr>
        <w:t>24</w:t>
      </w:r>
      <w:r>
        <w:rPr>
          <w:rFonts w:hint="eastAsia"/>
          <w:sz w:val="24"/>
        </w:rPr>
        <w:t>小时</w:t>
      </w:r>
      <w:r>
        <w:rPr>
          <w:rFonts w:hint="eastAsia" w:ascii="宋体" w:hAnsi="宋体"/>
          <w:kern w:val="0"/>
          <w:sz w:val="24"/>
        </w:rPr>
        <w:t>，保修</w:t>
      </w:r>
      <w:r>
        <w:rPr>
          <w:rFonts w:ascii="宋体" w:hAnsi="宋体"/>
          <w:kern w:val="0"/>
          <w:sz w:val="24"/>
        </w:rPr>
        <w:t>3</w:t>
      </w:r>
      <w:r>
        <w:rPr>
          <w:rFonts w:hint="eastAsia" w:ascii="宋体" w:hAnsi="宋体"/>
          <w:kern w:val="0"/>
          <w:sz w:val="24"/>
        </w:rPr>
        <w:t>年（含）以上全免保修。</w:t>
      </w:r>
    </w:p>
    <w:p/>
    <w:p/>
    <w:p>
      <w:pPr>
        <w:pStyle w:val="25"/>
        <w:adjustRightInd w:val="0"/>
        <w:snapToGrid w:val="0"/>
        <w:spacing w:line="440" w:lineRule="exact"/>
        <w:rPr>
          <w:b/>
          <w:sz w:val="32"/>
        </w:rPr>
      </w:pPr>
      <w:r>
        <w:rPr>
          <w:rFonts w:hint="eastAsia"/>
          <w:b/>
          <w:sz w:val="32"/>
        </w:rPr>
        <w:t>二、商务条款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2、质保期及售后服务要求:见项目需求第12条。</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w:t>
      </w:r>
      <w:r>
        <w:rPr>
          <w:rFonts w:hint="eastAsia" w:ascii="宋体" w:hAnsi="宋体" w:cs="宋体"/>
          <w:sz w:val="24"/>
          <w:szCs w:val="24"/>
          <w:lang w:val="en-US" w:eastAsia="zh-CN"/>
        </w:rPr>
        <w:t>中标公示结束后</w:t>
      </w:r>
      <w:r>
        <w:rPr>
          <w:rFonts w:hint="eastAsia" w:ascii="宋体" w:hAnsi="宋体" w:cs="宋体"/>
          <w:sz w:val="24"/>
          <w:szCs w:val="24"/>
          <w:highlight w:val="green"/>
        </w:rPr>
        <w:t>20日内</w:t>
      </w:r>
      <w:r>
        <w:rPr>
          <w:rFonts w:hint="eastAsia" w:ascii="宋体" w:hAnsi="宋体" w:cs="宋体"/>
          <w:sz w:val="24"/>
          <w:szCs w:val="24"/>
        </w:rPr>
        <w:t>送至项目指定地点并完成安装。</w:t>
      </w:r>
    </w:p>
    <w:p>
      <w:pPr>
        <w:adjustRightInd w:val="0"/>
        <w:snapToGrid w:val="0"/>
        <w:spacing w:line="440" w:lineRule="exact"/>
        <w:ind w:firstLine="480" w:firstLineChars="200"/>
        <w:rPr>
          <w:rFonts w:ascii="宋体" w:hAnsi="宋体" w:cs="宋体"/>
          <w:sz w:val="24"/>
          <w:highlight w:val="green"/>
        </w:rPr>
      </w:pPr>
      <w:r>
        <w:rPr>
          <w:rFonts w:hint="eastAsia" w:ascii="宋体" w:hAnsi="宋体" w:cs="宋体"/>
          <w:sz w:val="24"/>
          <w:szCs w:val="24"/>
        </w:rPr>
        <w:t>4、</w:t>
      </w:r>
      <w:r>
        <w:rPr>
          <w:rFonts w:hint="eastAsia" w:ascii="宋体" w:hAnsi="宋体" w:cs="宋体"/>
          <w:sz w:val="24"/>
          <w:szCs w:val="24"/>
          <w:highlight w:val="green"/>
        </w:rPr>
        <w:t>付款方式：本采购项目无预付款，安装结束，经甲乙双方共同验收合格后，付至合同总额的95%；壹年后无质量问</w:t>
      </w:r>
      <w:r>
        <w:rPr>
          <w:rFonts w:hint="eastAsia" w:ascii="宋体" w:hAnsi="宋体" w:cs="宋体"/>
          <w:sz w:val="24"/>
          <w:highlight w:val="green"/>
        </w:rPr>
        <w:t>题，余款无息结清。甲方付款前乙方需提供合法、有效、等额的增值税专用发票，并在发票备注栏注明“教学用”字样，否则，甲方有权拒付相应款项。</w:t>
      </w:r>
    </w:p>
    <w:p>
      <w:pPr>
        <w:adjustRightInd w:val="0"/>
        <w:snapToGrid w:val="0"/>
        <w:spacing w:line="440" w:lineRule="exact"/>
        <w:rPr>
          <w:b/>
          <w:sz w:val="32"/>
        </w:rPr>
      </w:pPr>
      <w:r>
        <w:rPr>
          <w:rFonts w:hint="eastAsia"/>
          <w:b/>
          <w:sz w:val="32"/>
        </w:rPr>
        <w:t>三、综合说明及其它要求：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rPr>
          <w:b/>
          <w:sz w:val="44"/>
          <w:szCs w:val="44"/>
        </w:rPr>
        <w:sectPr>
          <w:pgSz w:w="11906" w:h="16838"/>
          <w:pgMar w:top="1440" w:right="1077" w:bottom="1440" w:left="1077" w:header="851" w:footer="907" w:gutter="0"/>
          <w:cols w:space="720" w:num="1"/>
          <w:titlePg/>
          <w:docGrid w:linePitch="290" w:charSpace="0"/>
        </w:sectPr>
      </w:pPr>
    </w:p>
    <w:bookmarkEnd w:id="24"/>
    <w:bookmarkEnd w:id="25"/>
    <w:bookmarkEnd w:id="26"/>
    <w:bookmarkEnd w:id="27"/>
    <w:p>
      <w:pPr>
        <w:spacing w:line="380" w:lineRule="exact"/>
        <w:ind w:firstLine="630" w:firstLineChars="196"/>
        <w:jc w:val="center"/>
        <w:rPr>
          <w:rFonts w:ascii="宋体" w:hAnsi="宋体"/>
          <w:b/>
          <w:sz w:val="32"/>
          <w:szCs w:val="32"/>
        </w:rPr>
      </w:pPr>
      <w:bookmarkStart w:id="30" w:name="_Toc26554093"/>
      <w:bookmarkStart w:id="31" w:name="_Toc49090575"/>
      <w:bookmarkStart w:id="32" w:name="_Toc120614281"/>
      <w:r>
        <w:rPr>
          <w:rFonts w:hint="eastAsia" w:ascii="宋体" w:hAnsi="宋体"/>
          <w:b/>
          <w:sz w:val="32"/>
          <w:szCs w:val="32"/>
        </w:rPr>
        <w:t>第五章  评标方法与评标标准</w:t>
      </w:r>
    </w:p>
    <w:p>
      <w:pPr>
        <w:spacing w:line="380" w:lineRule="exact"/>
        <w:ind w:firstLine="472" w:firstLineChars="196"/>
        <w:rPr>
          <w:rFonts w:ascii="宋体" w:hAnsi="宋体"/>
          <w:b/>
          <w:sz w:val="24"/>
          <w:szCs w:val="24"/>
        </w:rPr>
      </w:pPr>
    </w:p>
    <w:p>
      <w:pPr>
        <w:spacing w:line="380" w:lineRule="exact"/>
        <w:ind w:firstLine="470" w:firstLineChars="196"/>
        <w:rPr>
          <w:rFonts w:ascii="宋体" w:hAnsi="宋体"/>
          <w:sz w:val="24"/>
          <w:szCs w:val="24"/>
        </w:rPr>
      </w:pPr>
      <w:r>
        <w:rPr>
          <w:rFonts w:hint="eastAsia" w:ascii="宋体" w:hAnsi="宋体"/>
          <w:sz w:val="24"/>
          <w:szCs w:val="24"/>
        </w:rPr>
        <w:t>一、评标方法与定标原则</w:t>
      </w:r>
    </w:p>
    <w:p>
      <w:pPr>
        <w:spacing w:line="380" w:lineRule="exact"/>
        <w:ind w:firstLine="470" w:firstLineChars="196"/>
        <w:rPr>
          <w:rFonts w:ascii="宋体" w:hAnsi="宋体"/>
          <w:sz w:val="24"/>
          <w:szCs w:val="24"/>
        </w:rPr>
      </w:pPr>
      <w:r>
        <w:rPr>
          <w:rFonts w:hint="eastAsia" w:ascii="宋体" w:hAnsi="宋体"/>
          <w:sz w:val="24"/>
          <w:szCs w:val="24"/>
        </w:rPr>
        <w:t>本次招标所要求采购的设备要求完全投标方案或投标产品性能、质量指标完全符合或优于招标文件要求，否则不予评标。</w:t>
      </w:r>
    </w:p>
    <w:p>
      <w:pPr>
        <w:spacing w:line="380" w:lineRule="exact"/>
        <w:ind w:firstLine="470" w:firstLineChars="196"/>
        <w:rPr>
          <w:rFonts w:ascii="宋体" w:hAnsi="宋体"/>
          <w:sz w:val="24"/>
          <w:szCs w:val="24"/>
        </w:rPr>
      </w:pPr>
      <w:r>
        <w:rPr>
          <w:rFonts w:hint="eastAsia" w:ascii="宋体" w:hAnsi="宋体"/>
          <w:sz w:val="24"/>
          <w:szCs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w:t>
      </w:r>
      <w:r>
        <w:rPr>
          <w:rFonts w:hint="eastAsia" w:ascii="宋体" w:hAnsi="宋体"/>
          <w:b/>
          <w:bCs/>
          <w:sz w:val="24"/>
          <w:lang w:val="en-US" w:eastAsia="zh-CN"/>
        </w:rPr>
        <w:t>40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40</w:t>
      </w:r>
      <w:r>
        <w:rPr>
          <w:rFonts w:hint="eastAsia" w:ascii="宋体" w:hAnsi="宋体"/>
          <w:sz w:val="24"/>
        </w:rPr>
        <w:t>。计算结果保留两位小数。</w:t>
      </w:r>
    </w:p>
    <w:p>
      <w:pPr>
        <w:shd w:val="clear" w:color="auto" w:fill="FFFFFF"/>
        <w:snapToGrid w:val="0"/>
        <w:spacing w:line="380" w:lineRule="exact"/>
        <w:ind w:firstLine="482" w:firstLineChars="200"/>
        <w:rPr>
          <w:rFonts w:ascii="宋体" w:hAnsi="宋体"/>
          <w:b/>
          <w:bCs/>
          <w:sz w:val="24"/>
          <w:szCs w:val="24"/>
        </w:rPr>
      </w:pPr>
      <w:r>
        <w:rPr>
          <w:rFonts w:hint="eastAsia" w:ascii="宋体" w:hAnsi="宋体"/>
          <w:b/>
          <w:sz w:val="24"/>
        </w:rPr>
        <w:t>2.</w:t>
      </w:r>
      <w:r>
        <w:rPr>
          <w:rFonts w:hint="eastAsia" w:ascii="宋体" w:hAnsi="宋体"/>
          <w:b/>
          <w:bCs/>
          <w:sz w:val="24"/>
          <w:szCs w:val="24"/>
        </w:rPr>
        <w:t>货物质量与功能（6分）：</w:t>
      </w:r>
    </w:p>
    <w:p>
      <w:pPr>
        <w:shd w:val="clear" w:color="auto" w:fill="FFFFFF"/>
        <w:snapToGrid w:val="0"/>
        <w:spacing w:line="380" w:lineRule="exact"/>
        <w:ind w:firstLine="480" w:firstLineChars="200"/>
        <w:rPr>
          <w:rFonts w:ascii="宋体" w:hAnsi="宋体"/>
          <w:sz w:val="24"/>
          <w:szCs w:val="24"/>
        </w:rPr>
      </w:pPr>
      <w:r>
        <w:rPr>
          <w:rFonts w:hint="eastAsia" w:ascii="宋体" w:hAnsi="宋体"/>
          <w:sz w:val="24"/>
          <w:szCs w:val="24"/>
        </w:rPr>
        <w:t>（1）质量评价：3分；取得有效期内的质量管理、环保论证等证书，每项得1分，最高得3分。</w:t>
      </w:r>
    </w:p>
    <w:p>
      <w:pPr>
        <w:shd w:val="clear" w:color="auto" w:fill="FFFFFF"/>
        <w:snapToGrid w:val="0"/>
        <w:spacing w:line="380" w:lineRule="exact"/>
        <w:ind w:firstLine="480" w:firstLineChars="200"/>
        <w:rPr>
          <w:rFonts w:ascii="宋体" w:hAnsi="宋体"/>
          <w:sz w:val="24"/>
          <w:szCs w:val="24"/>
        </w:rPr>
      </w:pPr>
      <w:r>
        <w:rPr>
          <w:rFonts w:hint="eastAsia" w:ascii="宋体" w:hAnsi="宋体"/>
          <w:sz w:val="24"/>
          <w:szCs w:val="24"/>
        </w:rPr>
        <w:t>（2）质量反馈：3分，根据提供的近两年用户书面评价及意见反馈情况，评价为优的每份得1分，最高得3分。</w:t>
      </w:r>
    </w:p>
    <w:p>
      <w:pPr>
        <w:shd w:val="clear" w:color="auto" w:fill="FFFFFF"/>
        <w:snapToGrid w:val="0"/>
        <w:spacing w:line="380" w:lineRule="exact"/>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w:t>
      </w:r>
      <w:r>
        <w:rPr>
          <w:rFonts w:hint="eastAsia" w:ascii="宋体" w:hAnsi="宋体"/>
          <w:b/>
          <w:bCs/>
          <w:sz w:val="24"/>
          <w:szCs w:val="24"/>
          <w:lang w:val="en-US" w:eastAsia="zh-CN"/>
        </w:rPr>
        <w:t>0</w:t>
      </w:r>
      <w:r>
        <w:rPr>
          <w:rFonts w:hint="eastAsia" w:ascii="宋体" w:hAnsi="宋体"/>
          <w:b/>
          <w:bCs/>
          <w:sz w:val="24"/>
          <w:szCs w:val="24"/>
        </w:rPr>
        <w:t>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w:t>
      </w:r>
      <w:r>
        <w:rPr>
          <w:rFonts w:hint="eastAsia" w:ascii="宋体" w:hAnsi="宋体"/>
          <w:sz w:val="24"/>
          <w:szCs w:val="24"/>
          <w:lang w:val="en-US" w:eastAsia="zh-CN"/>
        </w:rPr>
        <w:t>0</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4.售后服务和承诺（14分）</w:t>
      </w:r>
    </w:p>
    <w:p>
      <w:pPr>
        <w:pStyle w:val="6"/>
        <w:rPr>
          <w:rFonts w:ascii="宋体" w:hAnsi="宋体"/>
          <w:sz w:val="24"/>
        </w:rPr>
      </w:pPr>
      <w:r>
        <w:rPr>
          <w:rFonts w:hint="eastAsia" w:ascii="宋体" w:hAnsi="宋体"/>
          <w:sz w:val="24"/>
        </w:rPr>
        <w:t>（1）免费质保及维保期内及期后服务方案：如服务体系、服务内容、故障解决方案、响应时间等，最优的得2分；主机(不含灯泡)免费质保及质保期至少3年，得2分；免费维保期每延长1年，加2分，最高加6分；投标人售后服务承诺，最优的得2分；（1</w:t>
      </w:r>
      <w:r>
        <w:rPr>
          <w:rFonts w:hint="eastAsia" w:ascii="宋体" w:hAnsi="宋体"/>
          <w:sz w:val="24"/>
          <w:lang w:val="en-US" w:eastAsia="zh-CN"/>
        </w:rPr>
        <w:t>2</w:t>
      </w:r>
      <w:r>
        <w:rPr>
          <w:rFonts w:hint="eastAsia" w:ascii="宋体" w:hAnsi="宋体"/>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w:t>
      </w:r>
      <w:r>
        <w:rPr>
          <w:rFonts w:hint="eastAsia" w:ascii="宋体" w:hAnsi="宋体"/>
          <w:sz w:val="24"/>
          <w:lang w:val="en-US" w:eastAsia="zh-CN"/>
        </w:rPr>
        <w:t>2</w:t>
      </w:r>
      <w:r>
        <w:rPr>
          <w:rFonts w:hint="eastAsia" w:ascii="宋体" w:hAnsi="宋体"/>
          <w:sz w:val="24"/>
        </w:rPr>
        <w:t>分。（</w:t>
      </w:r>
      <w:r>
        <w:rPr>
          <w:rFonts w:hint="eastAsia" w:ascii="宋体" w:hAnsi="宋体"/>
          <w:sz w:val="24"/>
          <w:lang w:val="en-US" w:eastAsia="zh-CN"/>
        </w:rPr>
        <w:t>2</w:t>
      </w:r>
      <w:r>
        <w:rPr>
          <w:rFonts w:hint="eastAsia" w:ascii="宋体" w:hAnsi="宋体"/>
          <w:sz w:val="24"/>
        </w:rPr>
        <w:t>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tabs>
          <w:tab w:val="left" w:pos="0"/>
          <w:tab w:val="left" w:pos="600"/>
          <w:tab w:val="left" w:pos="993"/>
          <w:tab w:val="left" w:pos="1134"/>
        </w:tabs>
        <w:adjustRightInd w:val="0"/>
        <w:snapToGrid w:val="0"/>
        <w:spacing w:line="380" w:lineRule="exact"/>
        <w:ind w:firstLine="472" w:firstLineChars="196"/>
        <w:jc w:val="left"/>
        <w:rPr>
          <w:rFonts w:ascii="宋体" w:hAnsi="宋体"/>
          <w:b/>
          <w:sz w:val="24"/>
        </w:rPr>
      </w:pPr>
      <w:r>
        <w:rPr>
          <w:rFonts w:hint="eastAsia" w:ascii="宋体" w:hAnsi="宋体"/>
          <w:b/>
          <w:sz w:val="24"/>
        </w:rPr>
        <w:t>6.工期及方案（10分）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sz w:val="24"/>
        </w:rPr>
      </w:pPr>
      <w:r>
        <w:rPr>
          <w:rFonts w:hint="eastAsia" w:ascii="宋体" w:hAnsi="宋体"/>
          <w:sz w:val="24"/>
        </w:rPr>
        <w:t>专家评委酌情评分，横向比较工期短，方案优，最佳的得8-10分，中等得4-7分，一般得1-3分，不提供者不得分。</w:t>
      </w:r>
    </w:p>
    <w:p>
      <w:pPr>
        <w:spacing w:line="360" w:lineRule="auto"/>
        <w:rPr>
          <w:rFonts w:ascii="宋体" w:hAnsi="宋体" w:cs="宋体"/>
          <w:sz w:val="24"/>
        </w:rPr>
      </w:pPr>
      <w:r>
        <w:rPr>
          <w:rFonts w:hint="eastAsia" w:ascii="宋体" w:hAnsi="宋体" w:cs="宋体"/>
          <w:b/>
          <w:bCs/>
          <w:sz w:val="24"/>
        </w:rPr>
        <w:t xml:space="preserve"> </w:t>
      </w:r>
    </w:p>
    <w:p>
      <w:pPr>
        <w:pStyle w:val="7"/>
        <w:jc w:val="center"/>
        <w:rPr>
          <w:b/>
          <w:sz w:val="44"/>
          <w:szCs w:val="44"/>
        </w:rPr>
      </w:pPr>
    </w:p>
    <w:p>
      <w:pPr>
        <w:pStyle w:val="7"/>
        <w:jc w:val="center"/>
        <w:rPr>
          <w:b/>
          <w:sz w:val="44"/>
          <w:szCs w:val="44"/>
        </w:rPr>
      </w:pPr>
    </w:p>
    <w:p>
      <w:pPr>
        <w:pStyle w:val="7"/>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955039"/>
      <w:bookmarkEnd w:id="33"/>
      <w:bookmarkStart w:id="34" w:name="_Hlt26671244"/>
      <w:bookmarkEnd w:id="34"/>
      <w:bookmarkStart w:id="35" w:name="_Toc49090576"/>
      <w:bookmarkStart w:id="36" w:name="_Toc120614282"/>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7"/>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7"/>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7"/>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7"/>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7"/>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7"/>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7"/>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7"/>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5"/>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7"/>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8"/>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8"/>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格式3__银行出具的资信证明"/>
      <w:bookmarkEnd w:id="40"/>
      <w:bookmarkStart w:id="41" w:name="_Hlt26671380"/>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5"/>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5"/>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513029276"/>
      <w:bookmarkStart w:id="47" w:name="_Toc26554095"/>
      <w:bookmarkStart w:id="48" w:name="_Toc23828478"/>
      <w:bookmarkStart w:id="49" w:name="_Toc49090577"/>
      <w:bookmarkStart w:id="50" w:name="_Toc22356580"/>
      <w:bookmarkStart w:id="51" w:name="_Toc120614283"/>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5"/>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序号</w:t>
            </w:r>
          </w:p>
        </w:tc>
        <w:tc>
          <w:tcPr>
            <w:tcW w:w="2976" w:type="dxa"/>
            <w:vAlign w:val="center"/>
          </w:tcPr>
          <w:p>
            <w:pPr>
              <w:pStyle w:val="26"/>
              <w:ind w:left="420"/>
              <w:jc w:val="center"/>
              <w:rPr>
                <w:rFonts w:hAnsi="宋体"/>
                <w:color w:val="auto"/>
              </w:rPr>
            </w:pPr>
            <w:r>
              <w:rPr>
                <w:rFonts w:hint="eastAsia" w:hAnsi="宋体"/>
                <w:color w:val="auto"/>
              </w:rPr>
              <w:t>项目</w:t>
            </w:r>
          </w:p>
        </w:tc>
        <w:tc>
          <w:tcPr>
            <w:tcW w:w="1985" w:type="dxa"/>
            <w:vAlign w:val="center"/>
          </w:tcPr>
          <w:p>
            <w:pPr>
              <w:pStyle w:val="26"/>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6"/>
              <w:ind w:left="420"/>
              <w:jc w:val="center"/>
              <w:rPr>
                <w:rFonts w:hAnsi="宋体"/>
                <w:color w:val="auto"/>
              </w:rPr>
            </w:pPr>
            <w:r>
              <w:rPr>
                <w:rFonts w:hint="eastAsia" w:hAnsi="宋体"/>
                <w:color w:val="auto"/>
              </w:rPr>
              <w:t>投标供应商的承诺或说明</w:t>
            </w:r>
          </w:p>
        </w:tc>
        <w:tc>
          <w:tcPr>
            <w:tcW w:w="1687" w:type="dxa"/>
            <w:vAlign w:val="center"/>
          </w:tcPr>
          <w:p>
            <w:pPr>
              <w:pStyle w:val="26"/>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1</w:t>
            </w:r>
          </w:p>
        </w:tc>
        <w:tc>
          <w:tcPr>
            <w:tcW w:w="2976" w:type="dxa"/>
            <w:vAlign w:val="center"/>
          </w:tcPr>
          <w:p>
            <w:pPr>
              <w:pStyle w:val="26"/>
              <w:ind w:left="420"/>
              <w:jc w:val="center"/>
              <w:rPr>
                <w:rFonts w:hAnsi="宋体"/>
                <w:color w:val="auto"/>
              </w:rPr>
            </w:pPr>
            <w:r>
              <w:rPr>
                <w:rFonts w:hint="eastAsia" w:hAnsi="宋体"/>
                <w:color w:val="auto"/>
              </w:rPr>
              <w:t>质保期</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2</w:t>
            </w:r>
          </w:p>
        </w:tc>
        <w:tc>
          <w:tcPr>
            <w:tcW w:w="2976" w:type="dxa"/>
            <w:vAlign w:val="center"/>
          </w:tcPr>
          <w:p>
            <w:pPr>
              <w:pStyle w:val="26"/>
              <w:ind w:left="420"/>
              <w:jc w:val="center"/>
              <w:rPr>
                <w:rFonts w:hAnsi="宋体"/>
                <w:color w:val="auto"/>
              </w:rPr>
            </w:pPr>
            <w:r>
              <w:rPr>
                <w:rFonts w:hint="eastAsia" w:hAnsi="宋体"/>
                <w:color w:val="auto"/>
              </w:rPr>
              <w:t>售后技术服务要求</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6"/>
              <w:ind w:left="420"/>
              <w:jc w:val="center"/>
              <w:rPr>
                <w:rFonts w:hAnsi="宋体"/>
                <w:color w:val="auto"/>
              </w:rPr>
            </w:pPr>
            <w:r>
              <w:rPr>
                <w:rFonts w:hint="eastAsia" w:hAnsi="宋体"/>
                <w:color w:val="auto"/>
              </w:rPr>
              <w:t>3</w:t>
            </w:r>
          </w:p>
        </w:tc>
        <w:tc>
          <w:tcPr>
            <w:tcW w:w="2976" w:type="dxa"/>
            <w:vAlign w:val="center"/>
          </w:tcPr>
          <w:p>
            <w:pPr>
              <w:pStyle w:val="26"/>
              <w:ind w:left="420"/>
              <w:jc w:val="center"/>
              <w:rPr>
                <w:rFonts w:hAnsi="宋体"/>
                <w:color w:val="auto"/>
              </w:rPr>
            </w:pPr>
            <w:r>
              <w:rPr>
                <w:rFonts w:hint="eastAsia" w:hAnsi="宋体"/>
                <w:color w:val="auto"/>
              </w:rPr>
              <w:t>供货期</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4</w:t>
            </w:r>
          </w:p>
        </w:tc>
        <w:tc>
          <w:tcPr>
            <w:tcW w:w="2976" w:type="dxa"/>
            <w:vAlign w:val="center"/>
          </w:tcPr>
          <w:p>
            <w:pPr>
              <w:pStyle w:val="26"/>
              <w:ind w:left="420"/>
              <w:jc w:val="center"/>
              <w:rPr>
                <w:rFonts w:hAnsi="宋体"/>
                <w:color w:val="auto"/>
              </w:rPr>
            </w:pPr>
            <w:r>
              <w:rPr>
                <w:rFonts w:hint="eastAsia" w:hAnsi="宋体"/>
                <w:color w:val="auto"/>
              </w:rPr>
              <w:t>交货方式</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5</w:t>
            </w:r>
          </w:p>
        </w:tc>
        <w:tc>
          <w:tcPr>
            <w:tcW w:w="2976" w:type="dxa"/>
            <w:vAlign w:val="center"/>
          </w:tcPr>
          <w:p>
            <w:pPr>
              <w:pStyle w:val="26"/>
              <w:ind w:left="420"/>
              <w:jc w:val="center"/>
              <w:rPr>
                <w:rFonts w:hAnsi="宋体"/>
                <w:color w:val="auto"/>
              </w:rPr>
            </w:pPr>
            <w:r>
              <w:rPr>
                <w:rFonts w:hint="eastAsia" w:hAnsi="宋体"/>
                <w:color w:val="auto"/>
              </w:rPr>
              <w:t>付款方式</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6</w:t>
            </w:r>
          </w:p>
        </w:tc>
        <w:tc>
          <w:tcPr>
            <w:tcW w:w="2976" w:type="dxa"/>
            <w:vAlign w:val="center"/>
          </w:tcPr>
          <w:p>
            <w:pPr>
              <w:pStyle w:val="26"/>
              <w:ind w:left="420"/>
              <w:jc w:val="center"/>
              <w:rPr>
                <w:rFonts w:hAnsi="宋体"/>
                <w:color w:val="auto"/>
              </w:rPr>
            </w:pPr>
            <w:r>
              <w:rPr>
                <w:rFonts w:hint="eastAsia" w:hAnsi="宋体"/>
                <w:color w:val="auto"/>
              </w:rPr>
              <w:t>投标货币</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6"/>
              <w:ind w:left="420"/>
              <w:jc w:val="center"/>
              <w:rPr>
                <w:rFonts w:hAnsi="宋体"/>
                <w:color w:val="auto"/>
              </w:rPr>
            </w:pPr>
            <w:r>
              <w:rPr>
                <w:rFonts w:hint="eastAsia" w:hAnsi="宋体"/>
                <w:color w:val="auto"/>
              </w:rPr>
              <w:t>7</w:t>
            </w:r>
          </w:p>
        </w:tc>
        <w:tc>
          <w:tcPr>
            <w:tcW w:w="2976" w:type="dxa"/>
            <w:vAlign w:val="center"/>
          </w:tcPr>
          <w:p>
            <w:pPr>
              <w:pStyle w:val="26"/>
              <w:ind w:left="420"/>
              <w:jc w:val="center"/>
              <w:rPr>
                <w:rFonts w:hAnsi="宋体"/>
                <w:color w:val="auto"/>
              </w:rPr>
            </w:pPr>
            <w:r>
              <w:rPr>
                <w:rFonts w:hint="eastAsia" w:hAnsi="宋体"/>
                <w:color w:val="auto"/>
              </w:rPr>
              <w:t>备品备件及耗材等要求</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r>
              <w:rPr>
                <w:rFonts w:hint="eastAsia" w:hAnsi="宋体"/>
                <w:color w:val="auto"/>
              </w:rPr>
              <w:t>8</w:t>
            </w:r>
          </w:p>
        </w:tc>
        <w:tc>
          <w:tcPr>
            <w:tcW w:w="2976" w:type="dxa"/>
            <w:vAlign w:val="center"/>
          </w:tcPr>
          <w:p>
            <w:pPr>
              <w:pStyle w:val="26"/>
              <w:ind w:left="420"/>
              <w:jc w:val="center"/>
              <w:rPr>
                <w:rFonts w:hAnsi="宋体"/>
                <w:color w:val="auto"/>
              </w:rPr>
            </w:pPr>
            <w:r>
              <w:rPr>
                <w:rFonts w:hint="eastAsia" w:hAnsi="宋体"/>
                <w:color w:val="auto"/>
              </w:rPr>
              <w:t>培训方式</w:t>
            </w: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6"/>
              <w:ind w:left="420"/>
              <w:jc w:val="center"/>
              <w:rPr>
                <w:rFonts w:hAnsi="宋体"/>
                <w:color w:val="auto"/>
              </w:rPr>
            </w:pPr>
          </w:p>
        </w:tc>
        <w:tc>
          <w:tcPr>
            <w:tcW w:w="2976" w:type="dxa"/>
            <w:vAlign w:val="center"/>
          </w:tcPr>
          <w:p>
            <w:pPr>
              <w:pStyle w:val="26"/>
              <w:ind w:left="420"/>
              <w:jc w:val="center"/>
              <w:rPr>
                <w:rFonts w:hAnsi="宋体"/>
                <w:color w:val="auto"/>
              </w:rPr>
            </w:pPr>
          </w:p>
        </w:tc>
        <w:tc>
          <w:tcPr>
            <w:tcW w:w="1985" w:type="dxa"/>
            <w:vAlign w:val="center"/>
          </w:tcPr>
          <w:p>
            <w:pPr>
              <w:pStyle w:val="26"/>
              <w:ind w:left="420"/>
              <w:jc w:val="center"/>
              <w:rPr>
                <w:rFonts w:hAnsi="宋体"/>
                <w:color w:val="auto"/>
              </w:rPr>
            </w:pPr>
          </w:p>
        </w:tc>
        <w:tc>
          <w:tcPr>
            <w:tcW w:w="1843" w:type="dxa"/>
            <w:vAlign w:val="center"/>
          </w:tcPr>
          <w:p>
            <w:pPr>
              <w:pStyle w:val="26"/>
              <w:ind w:left="420"/>
              <w:jc w:val="center"/>
              <w:rPr>
                <w:rFonts w:hAnsi="宋体"/>
                <w:color w:val="auto"/>
              </w:rPr>
            </w:pPr>
          </w:p>
        </w:tc>
        <w:tc>
          <w:tcPr>
            <w:tcW w:w="1687" w:type="dxa"/>
            <w:vAlign w:val="center"/>
          </w:tcPr>
          <w:p>
            <w:pPr>
              <w:pStyle w:val="26"/>
              <w:ind w:left="420"/>
              <w:jc w:val="center"/>
              <w:rPr>
                <w:rFonts w:hAnsi="宋体"/>
                <w:color w:val="auto"/>
              </w:rPr>
            </w:pPr>
          </w:p>
        </w:tc>
      </w:tr>
    </w:tbl>
    <w:p>
      <w:pPr>
        <w:pStyle w:val="26"/>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6"/>
        <w:spacing w:line="360" w:lineRule="exact"/>
        <w:ind w:left="420"/>
        <w:rPr>
          <w:rFonts w:hAnsi="宋体"/>
          <w:color w:val="auto"/>
        </w:rPr>
      </w:pPr>
      <w:r>
        <w:rPr>
          <w:rFonts w:hint="eastAsia" w:hAnsi="宋体"/>
          <w:color w:val="auto"/>
        </w:rPr>
        <w:t>注：</w:t>
      </w:r>
    </w:p>
    <w:p>
      <w:pPr>
        <w:pStyle w:val="26"/>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6"/>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6"/>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6"/>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40340"/>
    <w:rsid w:val="000465F4"/>
    <w:rsid w:val="00072DCA"/>
    <w:rsid w:val="00080AB0"/>
    <w:rsid w:val="00091EC2"/>
    <w:rsid w:val="00097893"/>
    <w:rsid w:val="000A0FEC"/>
    <w:rsid w:val="000A73AC"/>
    <w:rsid w:val="000B00C9"/>
    <w:rsid w:val="000B0947"/>
    <w:rsid w:val="000C1A8D"/>
    <w:rsid w:val="000D17E1"/>
    <w:rsid w:val="000D4C88"/>
    <w:rsid w:val="00104327"/>
    <w:rsid w:val="001207E4"/>
    <w:rsid w:val="001229B1"/>
    <w:rsid w:val="00125E28"/>
    <w:rsid w:val="00146B44"/>
    <w:rsid w:val="00146C36"/>
    <w:rsid w:val="0015566D"/>
    <w:rsid w:val="00162196"/>
    <w:rsid w:val="00183BEC"/>
    <w:rsid w:val="001930C8"/>
    <w:rsid w:val="00193550"/>
    <w:rsid w:val="001A0EB9"/>
    <w:rsid w:val="001A10F9"/>
    <w:rsid w:val="001A32BF"/>
    <w:rsid w:val="001B5D14"/>
    <w:rsid w:val="001F38F6"/>
    <w:rsid w:val="00201CCF"/>
    <w:rsid w:val="00205604"/>
    <w:rsid w:val="002101C5"/>
    <w:rsid w:val="002103CC"/>
    <w:rsid w:val="0021786E"/>
    <w:rsid w:val="00250C07"/>
    <w:rsid w:val="00252DF0"/>
    <w:rsid w:val="002823BA"/>
    <w:rsid w:val="00290A13"/>
    <w:rsid w:val="00291F6D"/>
    <w:rsid w:val="002937C3"/>
    <w:rsid w:val="002A42A5"/>
    <w:rsid w:val="002A7982"/>
    <w:rsid w:val="002B3018"/>
    <w:rsid w:val="002B64D1"/>
    <w:rsid w:val="002C4D93"/>
    <w:rsid w:val="002C502A"/>
    <w:rsid w:val="002C7445"/>
    <w:rsid w:val="002D1C38"/>
    <w:rsid w:val="002D5357"/>
    <w:rsid w:val="002E0DD0"/>
    <w:rsid w:val="002E204B"/>
    <w:rsid w:val="002F1D43"/>
    <w:rsid w:val="00303A36"/>
    <w:rsid w:val="00316255"/>
    <w:rsid w:val="003221F4"/>
    <w:rsid w:val="00327750"/>
    <w:rsid w:val="003414C3"/>
    <w:rsid w:val="003571A9"/>
    <w:rsid w:val="00365302"/>
    <w:rsid w:val="00373E6E"/>
    <w:rsid w:val="00374CBD"/>
    <w:rsid w:val="0039133A"/>
    <w:rsid w:val="003C41DB"/>
    <w:rsid w:val="003C55E7"/>
    <w:rsid w:val="003F5201"/>
    <w:rsid w:val="00482B43"/>
    <w:rsid w:val="00483350"/>
    <w:rsid w:val="00484BFD"/>
    <w:rsid w:val="004960FC"/>
    <w:rsid w:val="004C222A"/>
    <w:rsid w:val="004C4E45"/>
    <w:rsid w:val="004E73DF"/>
    <w:rsid w:val="00505468"/>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C73E7"/>
    <w:rsid w:val="005E195A"/>
    <w:rsid w:val="006122D7"/>
    <w:rsid w:val="00616A41"/>
    <w:rsid w:val="00622ED6"/>
    <w:rsid w:val="00632195"/>
    <w:rsid w:val="006445AC"/>
    <w:rsid w:val="006464D1"/>
    <w:rsid w:val="00650B14"/>
    <w:rsid w:val="0065360E"/>
    <w:rsid w:val="00656AAF"/>
    <w:rsid w:val="00680841"/>
    <w:rsid w:val="00680F4B"/>
    <w:rsid w:val="006836FF"/>
    <w:rsid w:val="006A76EB"/>
    <w:rsid w:val="006B327D"/>
    <w:rsid w:val="006B49AF"/>
    <w:rsid w:val="006E55A1"/>
    <w:rsid w:val="006E68D5"/>
    <w:rsid w:val="007024E5"/>
    <w:rsid w:val="007130BE"/>
    <w:rsid w:val="00720492"/>
    <w:rsid w:val="00735F31"/>
    <w:rsid w:val="00737238"/>
    <w:rsid w:val="007637CA"/>
    <w:rsid w:val="00763DD1"/>
    <w:rsid w:val="00771B4F"/>
    <w:rsid w:val="007A104C"/>
    <w:rsid w:val="007A6C1C"/>
    <w:rsid w:val="007B51FC"/>
    <w:rsid w:val="007C0716"/>
    <w:rsid w:val="007D65B7"/>
    <w:rsid w:val="007E3ED1"/>
    <w:rsid w:val="007F74DF"/>
    <w:rsid w:val="00806627"/>
    <w:rsid w:val="00812E6A"/>
    <w:rsid w:val="0084560F"/>
    <w:rsid w:val="00846AA3"/>
    <w:rsid w:val="00864001"/>
    <w:rsid w:val="00870B8A"/>
    <w:rsid w:val="00883E60"/>
    <w:rsid w:val="00896559"/>
    <w:rsid w:val="00896934"/>
    <w:rsid w:val="008D0FDF"/>
    <w:rsid w:val="008D416A"/>
    <w:rsid w:val="008F6CCD"/>
    <w:rsid w:val="009060E3"/>
    <w:rsid w:val="00916967"/>
    <w:rsid w:val="00940B78"/>
    <w:rsid w:val="009443F3"/>
    <w:rsid w:val="009471D3"/>
    <w:rsid w:val="00972839"/>
    <w:rsid w:val="00975FA8"/>
    <w:rsid w:val="00992A79"/>
    <w:rsid w:val="009A1457"/>
    <w:rsid w:val="009A2D9B"/>
    <w:rsid w:val="009B2958"/>
    <w:rsid w:val="009C107F"/>
    <w:rsid w:val="009C19F3"/>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B34FA"/>
    <w:rsid w:val="00AC7BA7"/>
    <w:rsid w:val="00AD623C"/>
    <w:rsid w:val="00AF1D9D"/>
    <w:rsid w:val="00AF31C7"/>
    <w:rsid w:val="00B07B46"/>
    <w:rsid w:val="00B114B6"/>
    <w:rsid w:val="00B152A8"/>
    <w:rsid w:val="00B33334"/>
    <w:rsid w:val="00B50BF7"/>
    <w:rsid w:val="00B52DF7"/>
    <w:rsid w:val="00B56FD5"/>
    <w:rsid w:val="00B66963"/>
    <w:rsid w:val="00B7753F"/>
    <w:rsid w:val="00B8631C"/>
    <w:rsid w:val="00B95C18"/>
    <w:rsid w:val="00BA3B77"/>
    <w:rsid w:val="00BB3A22"/>
    <w:rsid w:val="00BC6A5D"/>
    <w:rsid w:val="00BE3BA7"/>
    <w:rsid w:val="00BF6CC8"/>
    <w:rsid w:val="00C06944"/>
    <w:rsid w:val="00C141D5"/>
    <w:rsid w:val="00C15F9C"/>
    <w:rsid w:val="00C50684"/>
    <w:rsid w:val="00C56D57"/>
    <w:rsid w:val="00C60886"/>
    <w:rsid w:val="00CA47A4"/>
    <w:rsid w:val="00CA7880"/>
    <w:rsid w:val="00CB2739"/>
    <w:rsid w:val="00CD1863"/>
    <w:rsid w:val="00D27667"/>
    <w:rsid w:val="00D46FF5"/>
    <w:rsid w:val="00D66080"/>
    <w:rsid w:val="00D74FA1"/>
    <w:rsid w:val="00DA762A"/>
    <w:rsid w:val="00DA7685"/>
    <w:rsid w:val="00DE6300"/>
    <w:rsid w:val="00E23BC3"/>
    <w:rsid w:val="00E25CB3"/>
    <w:rsid w:val="00E63ACB"/>
    <w:rsid w:val="00E646F2"/>
    <w:rsid w:val="00E65DEA"/>
    <w:rsid w:val="00E70040"/>
    <w:rsid w:val="00E80E71"/>
    <w:rsid w:val="00E824AB"/>
    <w:rsid w:val="00EB38AA"/>
    <w:rsid w:val="00EC4DB7"/>
    <w:rsid w:val="00EC5965"/>
    <w:rsid w:val="00EE653E"/>
    <w:rsid w:val="00EF1D57"/>
    <w:rsid w:val="00EF31BF"/>
    <w:rsid w:val="00F07DEC"/>
    <w:rsid w:val="00F14020"/>
    <w:rsid w:val="00F169C5"/>
    <w:rsid w:val="00F502B3"/>
    <w:rsid w:val="00F7402B"/>
    <w:rsid w:val="00F90F98"/>
    <w:rsid w:val="00FA2458"/>
    <w:rsid w:val="00FB06E8"/>
    <w:rsid w:val="00FC1EEF"/>
    <w:rsid w:val="00FC3320"/>
    <w:rsid w:val="00FC5B62"/>
    <w:rsid w:val="00FE7368"/>
    <w:rsid w:val="00FF284F"/>
    <w:rsid w:val="02791E4B"/>
    <w:rsid w:val="19654469"/>
    <w:rsid w:val="1AD06E38"/>
    <w:rsid w:val="2A86156A"/>
    <w:rsid w:val="31681FBF"/>
    <w:rsid w:val="32C55048"/>
    <w:rsid w:val="34DD2D98"/>
    <w:rsid w:val="35DF71C6"/>
    <w:rsid w:val="47D10013"/>
    <w:rsid w:val="5241114B"/>
    <w:rsid w:val="53ED7B17"/>
    <w:rsid w:val="56E542E8"/>
    <w:rsid w:val="5B004BB1"/>
    <w:rsid w:val="6DDB5E93"/>
    <w:rsid w:val="70214451"/>
    <w:rsid w:val="768F5D9A"/>
    <w:rsid w:val="7D476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subject"/>
    <w:basedOn w:val="6"/>
    <w:next w:val="6"/>
    <w:link w:val="34"/>
    <w:semiHidden/>
    <w:unhideWhenUsed/>
    <w:qFormat/>
    <w:uiPriority w:val="99"/>
    <w:rPr>
      <w:b/>
      <w:bCs/>
    </w:rPr>
  </w:style>
  <w:style w:type="paragraph" w:styleId="6">
    <w:name w:val="annotation text"/>
    <w:basedOn w:val="1"/>
    <w:link w:val="33"/>
    <w:qFormat/>
    <w:uiPriority w:val="0"/>
    <w:pPr>
      <w:jc w:val="left"/>
    </w:pPr>
  </w:style>
  <w:style w:type="paragraph" w:styleId="7">
    <w:name w:val="Plain Text"/>
    <w:basedOn w:val="1"/>
    <w:link w:val="19"/>
    <w:qFormat/>
    <w:uiPriority w:val="0"/>
    <w:rPr>
      <w:rFonts w:ascii="宋体" w:hAnsi="Courier New" w:cs="Courier New"/>
    </w:rPr>
  </w:style>
  <w:style w:type="paragraph" w:styleId="8">
    <w:name w:val="Balloon Text"/>
    <w:basedOn w:val="1"/>
    <w:link w:val="32"/>
    <w:semiHidden/>
    <w:unhideWhenUsed/>
    <w:qFormat/>
    <w:uiPriority w:val="99"/>
    <w:rPr>
      <w:sz w:val="18"/>
      <w:szCs w:val="18"/>
    </w:rPr>
  </w:style>
  <w:style w:type="paragraph" w:styleId="9">
    <w:name w:val="footer"/>
    <w:basedOn w:val="1"/>
    <w:link w:val="20"/>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2 Char"/>
    <w:basedOn w:val="12"/>
    <w:link w:val="2"/>
    <w:qFormat/>
    <w:uiPriority w:val="0"/>
    <w:rPr>
      <w:rFonts w:ascii="Arial" w:hAnsi="Arial" w:eastAsia="幼圆" w:cs="Arial"/>
      <w:b/>
      <w:bCs/>
      <w:sz w:val="44"/>
      <w:szCs w:val="44"/>
    </w:rPr>
  </w:style>
  <w:style w:type="character" w:customStyle="1" w:styleId="18">
    <w:name w:val="标题 3 Char"/>
    <w:basedOn w:val="12"/>
    <w:link w:val="4"/>
    <w:qFormat/>
    <w:uiPriority w:val="0"/>
    <w:rPr>
      <w:rFonts w:ascii="Times New Roman" w:hAnsi="Times New Roman" w:eastAsia="宋体" w:cs="Times New Roman"/>
      <w:b/>
      <w:bCs/>
      <w:sz w:val="32"/>
      <w:szCs w:val="32"/>
    </w:rPr>
  </w:style>
  <w:style w:type="character" w:customStyle="1" w:styleId="19">
    <w:name w:val="纯文本 Char"/>
    <w:link w:val="7"/>
    <w:qFormat/>
    <w:locked/>
    <w:uiPriority w:val="0"/>
    <w:rPr>
      <w:rFonts w:ascii="宋体" w:hAnsi="Courier New" w:eastAsia="宋体" w:cs="Courier New"/>
      <w:szCs w:val="21"/>
    </w:rPr>
  </w:style>
  <w:style w:type="character" w:customStyle="1" w:styleId="20">
    <w:name w:val="页脚 Char"/>
    <w:link w:val="9"/>
    <w:qFormat/>
    <w:uiPriority w:val="0"/>
    <w:rPr>
      <w:rFonts w:eastAsia="宋体"/>
      <w:sz w:val="18"/>
      <w:szCs w:val="18"/>
    </w:rPr>
  </w:style>
  <w:style w:type="character" w:customStyle="1" w:styleId="21">
    <w:name w:val="页眉 Char"/>
    <w:link w:val="10"/>
    <w:qFormat/>
    <w:uiPriority w:val="0"/>
    <w:rPr>
      <w:sz w:val="18"/>
      <w:szCs w:val="18"/>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页眉 Char1"/>
    <w:basedOn w:val="12"/>
    <w:semiHidden/>
    <w:qFormat/>
    <w:uiPriority w:val="99"/>
    <w:rPr>
      <w:rFonts w:ascii="Times New Roman" w:hAnsi="Times New Roman" w:eastAsia="宋体" w:cs="Times New Roman"/>
      <w:sz w:val="18"/>
      <w:szCs w:val="18"/>
    </w:rPr>
  </w:style>
  <w:style w:type="character" w:customStyle="1" w:styleId="24">
    <w:name w:val="页脚 Char1"/>
    <w:basedOn w:val="12"/>
    <w:semiHidden/>
    <w:qFormat/>
    <w:uiPriority w:val="99"/>
    <w:rPr>
      <w:rFonts w:ascii="Times New Roman" w:hAnsi="Times New Roman" w:eastAsia="宋体" w:cs="Times New Roman"/>
      <w:sz w:val="18"/>
      <w:szCs w:val="18"/>
    </w:rPr>
  </w:style>
  <w:style w:type="paragraph" w:customStyle="1" w:styleId="25">
    <w:name w:val="pa-0"/>
    <w:basedOn w:val="1"/>
    <w:qFormat/>
    <w:uiPriority w:val="0"/>
    <w:pPr>
      <w:widowControl/>
      <w:spacing w:before="150" w:after="150"/>
      <w:jc w:val="left"/>
    </w:pPr>
    <w:rPr>
      <w:rFonts w:ascii="宋体" w:hAnsi="宋体" w:cs="宋体"/>
      <w:kern w:val="0"/>
      <w:sz w:val="24"/>
      <w:szCs w:val="24"/>
    </w:rPr>
  </w:style>
  <w:style w:type="paragraph" w:customStyle="1" w:styleId="26">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8">
    <w:name w:val="Char"/>
    <w:basedOn w:val="1"/>
    <w:qFormat/>
    <w:uiPriority w:val="0"/>
    <w:pPr>
      <w:tabs>
        <w:tab w:val="left" w:pos="360"/>
      </w:tabs>
    </w:pPr>
    <w:rPr>
      <w:sz w:val="24"/>
      <w:szCs w:val="24"/>
    </w:rPr>
  </w:style>
  <w:style w:type="paragraph" w:customStyle="1" w:styleId="29">
    <w:name w:val="列出段落1"/>
    <w:basedOn w:val="1"/>
    <w:qFormat/>
    <w:uiPriority w:val="99"/>
    <w:pPr>
      <w:ind w:firstLine="420" w:firstLineChars="200"/>
    </w:pPr>
    <w:rPr>
      <w:rFonts w:ascii="Calibri" w:hAnsi="Calibri"/>
      <w:szCs w:val="22"/>
    </w:rPr>
  </w:style>
  <w:style w:type="paragraph" w:customStyle="1" w:styleId="30">
    <w:name w:val="列出段落2"/>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批注框文本 Char"/>
    <w:basedOn w:val="12"/>
    <w:link w:val="8"/>
    <w:semiHidden/>
    <w:qFormat/>
    <w:uiPriority w:val="99"/>
    <w:rPr>
      <w:rFonts w:ascii="Times New Roman" w:hAnsi="Times New Roman" w:eastAsia="宋体" w:cs="Times New Roman"/>
      <w:kern w:val="2"/>
      <w:sz w:val="18"/>
      <w:szCs w:val="18"/>
    </w:rPr>
  </w:style>
  <w:style w:type="character" w:customStyle="1" w:styleId="33">
    <w:name w:val="批注文字 Char"/>
    <w:basedOn w:val="12"/>
    <w:link w:val="6"/>
    <w:qFormat/>
    <w:uiPriority w:val="0"/>
    <w:rPr>
      <w:rFonts w:ascii="Times New Roman" w:hAnsi="Times New Roman" w:eastAsia="宋体" w:cs="Times New Roman"/>
      <w:kern w:val="2"/>
      <w:sz w:val="21"/>
      <w:szCs w:val="21"/>
    </w:rPr>
  </w:style>
  <w:style w:type="character" w:customStyle="1" w:styleId="34">
    <w:name w:val="批注主题 Char"/>
    <w:basedOn w:val="33"/>
    <w:link w:val="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96B3F-8DBD-41AC-90BD-243D0DA489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2408</Words>
  <Characters>13726</Characters>
  <Lines>114</Lines>
  <Paragraphs>32</Paragraphs>
  <TotalTime>0</TotalTime>
  <ScaleCrop>false</ScaleCrop>
  <LinksUpToDate>false</LinksUpToDate>
  <CharactersWithSpaces>16102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2018-08-02T14:11:00Z</dcterms:created>
  <dc:creator>admin</dc:creator>
  <cp:lastModifiedBy>Administrator</cp:lastModifiedBy>
  <cp:lastPrinted>2018-05-17T03:13:00Z</cp:lastPrinted>
  <dcterms:modified xsi:type="dcterms:W3CDTF">2018-08-04T03:23:08Z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